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CBC" w:rsidRPr="006A16BE" w:rsidRDefault="00577CBC" w:rsidP="006A16BE">
      <w:pPr>
        <w:spacing w:after="0" w:line="240" w:lineRule="auto"/>
        <w:jc w:val="both"/>
        <w:rPr>
          <w:rFonts w:ascii="Times New Roman" w:hAnsi="Times New Roman"/>
          <w:sz w:val="27"/>
          <w:szCs w:val="27"/>
          <w:lang w:val="kk-KZ" w:eastAsia="ru-RU"/>
        </w:rPr>
      </w:pPr>
      <w:r>
        <w:rPr>
          <w:rFonts w:ascii="Times New Roman" w:hAnsi="Times New Roman"/>
          <w:b/>
          <w:bCs/>
          <w:color w:val="000000"/>
          <w:sz w:val="27"/>
          <w:szCs w:val="27"/>
          <w:shd w:val="clear" w:color="auto" w:fill="FFFFFF"/>
          <w:lang w:val="kk-KZ"/>
        </w:rPr>
        <w:t xml:space="preserve">8. </w:t>
      </w:r>
      <w:r w:rsidRPr="006A16BE">
        <w:rPr>
          <w:rFonts w:ascii="Times New Roman" w:hAnsi="Times New Roman"/>
          <w:b/>
          <w:bCs/>
          <w:color w:val="000000"/>
          <w:sz w:val="27"/>
          <w:szCs w:val="27"/>
          <w:shd w:val="clear" w:color="auto" w:fill="FFFFFF"/>
          <w:lang w:val="kk-KZ"/>
        </w:rPr>
        <w:t xml:space="preserve"> Әлеуметтік-экономикалық жоспарлаудың әдістер</w:t>
      </w:r>
      <w:r>
        <w:rPr>
          <w:rFonts w:ascii="Times New Roman" w:hAnsi="Times New Roman"/>
          <w:b/>
          <w:bCs/>
          <w:color w:val="000000"/>
          <w:sz w:val="27"/>
          <w:szCs w:val="27"/>
          <w:shd w:val="clear" w:color="auto" w:fill="FFFFFF"/>
          <w:lang w:val="kk-KZ"/>
        </w:rPr>
        <w:t>і</w:t>
      </w:r>
    </w:p>
    <w:p w:rsidR="00577CBC" w:rsidRDefault="00577CBC" w:rsidP="000A1BCB">
      <w:pPr>
        <w:jc w:val="both"/>
        <w:rPr>
          <w:rFonts w:ascii="Times New Roman" w:hAnsi="Times New Roman"/>
          <w:b/>
          <w:lang w:val="kk-KZ"/>
        </w:rPr>
      </w:pPr>
    </w:p>
    <w:p w:rsidR="00577CBC" w:rsidRPr="000A1BCB" w:rsidRDefault="00577CBC" w:rsidP="000A1BCB">
      <w:pPr>
        <w:jc w:val="both"/>
        <w:rPr>
          <w:rFonts w:ascii="Times New Roman" w:hAnsi="Times New Roman"/>
          <w:lang w:val="kk-KZ"/>
        </w:rPr>
      </w:pPr>
      <w:r w:rsidRPr="000A1BCB">
        <w:rPr>
          <w:rFonts w:ascii="Times New Roman" w:hAnsi="Times New Roman"/>
          <w:b/>
          <w:lang w:val="kk-KZ"/>
        </w:rPr>
        <w:t xml:space="preserve">Дәріс мақсаты: </w:t>
      </w:r>
      <w:r>
        <w:rPr>
          <w:rFonts w:ascii="Times New Roman" w:hAnsi="Times New Roman"/>
          <w:lang w:val="kk-KZ"/>
        </w:rPr>
        <w:t>Ж</w:t>
      </w:r>
      <w:r w:rsidRPr="000A1BCB">
        <w:rPr>
          <w:rFonts w:ascii="Times New Roman" w:hAnsi="Times New Roman"/>
          <w:lang w:val="kk-KZ"/>
        </w:rPr>
        <w:t>обала</w:t>
      </w:r>
      <w:r>
        <w:rPr>
          <w:rFonts w:ascii="Times New Roman" w:hAnsi="Times New Roman"/>
          <w:lang w:val="kk-KZ"/>
        </w:rPr>
        <w:t>удың және болжаудың тәсіл мен</w:t>
      </w:r>
      <w:r w:rsidRPr="000A1BCB">
        <w:rPr>
          <w:rFonts w:ascii="Times New Roman" w:hAnsi="Times New Roman"/>
          <w:lang w:val="kk-KZ"/>
        </w:rPr>
        <w:t xml:space="preserve"> әдістерін игеру.</w:t>
      </w:r>
    </w:p>
    <w:p w:rsidR="00577CBC" w:rsidRPr="000A1BCB" w:rsidRDefault="00577CBC" w:rsidP="000A1BCB">
      <w:pPr>
        <w:jc w:val="both"/>
        <w:rPr>
          <w:rFonts w:ascii="Times New Roman" w:hAnsi="Times New Roman"/>
          <w:b/>
          <w:lang w:val="kk-KZ"/>
        </w:rPr>
      </w:pPr>
      <w:r w:rsidRPr="000A1BCB">
        <w:rPr>
          <w:rFonts w:ascii="Times New Roman" w:hAnsi="Times New Roman"/>
          <w:b/>
          <w:lang w:val="kk-KZ"/>
        </w:rPr>
        <w:tab/>
      </w:r>
    </w:p>
    <w:p w:rsidR="00577CBC" w:rsidRPr="000A1BCB" w:rsidRDefault="00577CBC" w:rsidP="000A1BCB">
      <w:pPr>
        <w:rPr>
          <w:rFonts w:ascii="Times New Roman" w:hAnsi="Times New Roman"/>
          <w:b/>
          <w:lang w:val="kk-KZ"/>
        </w:rPr>
      </w:pPr>
      <w:r w:rsidRPr="000A1BCB">
        <w:rPr>
          <w:rFonts w:ascii="Times New Roman" w:hAnsi="Times New Roman"/>
          <w:b/>
          <w:lang w:val="kk-KZ"/>
        </w:rPr>
        <w:t>Дәріс жоспары:</w:t>
      </w:r>
    </w:p>
    <w:p w:rsidR="00577CBC" w:rsidRPr="000A1BCB" w:rsidRDefault="00577CBC" w:rsidP="000A1BCB">
      <w:pPr>
        <w:jc w:val="both"/>
        <w:rPr>
          <w:rFonts w:ascii="Times New Roman" w:hAnsi="Times New Roman"/>
          <w:lang w:val="kk-KZ"/>
        </w:rPr>
      </w:pPr>
      <w:r w:rsidRPr="000A1BCB">
        <w:rPr>
          <w:rFonts w:ascii="Times New Roman" w:hAnsi="Times New Roman"/>
          <w:b/>
          <w:lang w:val="kk-KZ"/>
        </w:rPr>
        <w:tab/>
      </w:r>
      <w:r w:rsidRPr="000A1BCB">
        <w:rPr>
          <w:rFonts w:ascii="Times New Roman" w:hAnsi="Times New Roman"/>
          <w:lang w:val="kk-KZ"/>
        </w:rPr>
        <w:t xml:space="preserve">1. </w:t>
      </w:r>
      <w:r>
        <w:rPr>
          <w:rFonts w:ascii="Times New Roman" w:hAnsi="Times New Roman"/>
          <w:lang w:val="kk-KZ"/>
        </w:rPr>
        <w:t>Ж</w:t>
      </w:r>
      <w:r w:rsidRPr="000A1BCB">
        <w:rPr>
          <w:rFonts w:ascii="Times New Roman" w:hAnsi="Times New Roman"/>
          <w:lang w:val="kk-KZ"/>
        </w:rPr>
        <w:t>обалау</w:t>
      </w:r>
      <w:r>
        <w:rPr>
          <w:rFonts w:ascii="Times New Roman" w:hAnsi="Times New Roman"/>
          <w:lang w:val="kk-KZ"/>
        </w:rPr>
        <w:t>дың және болжаудың әдістері</w:t>
      </w:r>
      <w:r w:rsidRPr="000A1BCB">
        <w:rPr>
          <w:rFonts w:ascii="Times New Roman" w:hAnsi="Times New Roman"/>
          <w:lang w:val="kk-KZ"/>
        </w:rPr>
        <w:t>.</w:t>
      </w:r>
    </w:p>
    <w:p w:rsidR="00577CBC" w:rsidRPr="000A1BCB" w:rsidRDefault="00577CBC" w:rsidP="000A1BCB">
      <w:pPr>
        <w:jc w:val="both"/>
        <w:rPr>
          <w:rFonts w:ascii="Times New Roman" w:hAnsi="Times New Roman"/>
          <w:lang w:val="kk-KZ"/>
        </w:rPr>
      </w:pPr>
      <w:r w:rsidRPr="000A1BCB">
        <w:rPr>
          <w:rFonts w:ascii="Times New Roman" w:hAnsi="Times New Roman"/>
          <w:lang w:val="kk-KZ"/>
        </w:rPr>
        <w:tab/>
        <w:t xml:space="preserve">2. </w:t>
      </w:r>
      <w:r>
        <w:rPr>
          <w:rFonts w:ascii="Times New Roman" w:hAnsi="Times New Roman"/>
          <w:lang w:val="kk-KZ"/>
        </w:rPr>
        <w:t>Нормативтік тәсіл, бағдарламалы –мақсатты әдіс</w:t>
      </w:r>
      <w:r w:rsidRPr="000A1BCB">
        <w:rPr>
          <w:rFonts w:ascii="Times New Roman" w:hAnsi="Times New Roman"/>
          <w:lang w:val="kk-KZ"/>
        </w:rPr>
        <w:t>.</w:t>
      </w:r>
      <w:r w:rsidRPr="00896808">
        <w:rPr>
          <w:rFonts w:ascii="Times New Roman" w:hAnsi="Times New Roman"/>
          <w:b/>
          <w:bCs/>
          <w:color w:val="000000"/>
          <w:sz w:val="27"/>
          <w:lang w:val="kk-KZ" w:eastAsia="ru-RU"/>
        </w:rPr>
        <w:t xml:space="preserve"> </w:t>
      </w:r>
    </w:p>
    <w:p w:rsidR="00577CBC" w:rsidRPr="006A16BE" w:rsidRDefault="00577CBC" w:rsidP="006A16BE">
      <w:pPr>
        <w:spacing w:after="0" w:line="240" w:lineRule="auto"/>
        <w:jc w:val="both"/>
        <w:rPr>
          <w:rFonts w:ascii="Times New Roman" w:hAnsi="Times New Roman"/>
          <w:sz w:val="27"/>
          <w:szCs w:val="27"/>
          <w:lang w:val="kk-KZ" w:eastAsia="ru-RU"/>
        </w:rPr>
      </w:pPr>
    </w:p>
    <w:p w:rsidR="00577CBC" w:rsidRPr="006A16BE" w:rsidRDefault="00577CBC" w:rsidP="006A16BE">
      <w:pPr>
        <w:spacing w:after="0" w:line="240" w:lineRule="auto"/>
        <w:jc w:val="both"/>
        <w:rPr>
          <w:rStyle w:val="submenu-table"/>
          <w:rFonts w:ascii="Times New Roman" w:hAnsi="Times New Roman"/>
          <w:b/>
          <w:bCs/>
          <w:color w:val="000000"/>
          <w:sz w:val="27"/>
          <w:szCs w:val="27"/>
          <w:shd w:val="clear" w:color="auto" w:fill="FFFFFF"/>
          <w:lang w:val="kk-KZ"/>
        </w:rPr>
      </w:pPr>
      <w:r w:rsidRPr="006A16BE">
        <w:rPr>
          <w:rFonts w:ascii="Times New Roman" w:hAnsi="Times New Roman"/>
          <w:color w:val="000000"/>
          <w:sz w:val="27"/>
          <w:szCs w:val="27"/>
          <w:shd w:val="clear" w:color="auto" w:fill="FFFFFF"/>
          <w:lang w:val="kk-KZ"/>
        </w:rPr>
        <w:t xml:space="preserve">Экономиканы болжау және жоспарлау өте күрделі көп сатылы және қайталамалы үрдіс, оның жүзеге асырылу барысында көптеген әлеуметтік-экономикалық және ғылыми-техникалық мәселелердің кең шеңбері қарастырылады, сонымен қоса көптеген әр қилы әдістердің жиынтығы пайдаланады. </w:t>
      </w:r>
      <w:r w:rsidRPr="00F36526">
        <w:rPr>
          <w:rFonts w:ascii="Times New Roman" w:hAnsi="Times New Roman"/>
          <w:color w:val="000000"/>
          <w:sz w:val="27"/>
          <w:szCs w:val="27"/>
          <w:shd w:val="clear" w:color="auto" w:fill="FFFFFF"/>
          <w:lang w:val="kk-KZ"/>
        </w:rPr>
        <w:t>Соңғы жылдардағы жоспарлау қызметінің теориясы мен тәжірибесінде болжау мен жоспарлауды жасаудың әр түрлі әдістерінің маңызды түбегейлі жиыны жиналған. Ғалымдардың айтуы бойынша, болжамның 150-ден аса әр түрлі әдістері бар, ал тәжірибеде тек негізгісі болып 15–20 ғана пайдаланылады. Ақпараттандыру мен есептеуіш техникасының құрылғыларының дамуы пайдаланып жүрген болжам мен жоспарлаудың әдістерін кең ауқымын құруға мүмкіндік береді.</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Қалыптасу деңгейі бойынша экономикалық болжау әдістерін интуитивтік және қалыптасқан деп екіге бөліп қарастыруға болады.</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Интуитивтік әдіс</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shd w:val="clear" w:color="auto" w:fill="FFFFFF"/>
          <w:lang w:val="kk-KZ"/>
        </w:rPr>
        <w:t>интуитивтік-логикалық ойлауға сүйенеді. Оларды мынадай жағдайларда қолданады: болжау объектісінің аса күрделілігіне байланысты көптеген факторлардың әсерін ескеру мүмкін емес болғанда немесе объект тым қарапайым болып, үлкен есептерді қажет етпеген жағдайларда. Мұндай әдістерді болжамдардың нақтылығын жоғарылату үшін қалыптасқан әдістермен бірге басқа да жағдайларда да пайдалану мақсатты болады.</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Интуитивтік әдістердің ішінде эксперттік баға беру әдісі кең таралымға ие болды. Олар тек біздің елде ғана емес, шет елдерде де өндірістің дамуына болжамдық баға беру барысында, ғылыми-техникалық үрдісте, ресурстарды пайдалану әсерлілігінде және тағы да басқа жағдайларда кенінен қолданылады.</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Сонымен қоса</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b/>
          <w:bCs/>
          <w:color w:val="000000"/>
          <w:sz w:val="27"/>
          <w:szCs w:val="27"/>
          <w:shd w:val="clear" w:color="auto" w:fill="FFFFFF"/>
          <w:lang w:val="kk-KZ"/>
        </w:rPr>
        <w:t>тарихи аналогия әдісі</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shd w:val="clear" w:color="auto" w:fill="FFFFFF"/>
          <w:lang w:val="kk-KZ"/>
        </w:rPr>
        <w:t>мен</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b/>
          <w:bCs/>
          <w:i/>
          <w:iCs/>
          <w:color w:val="000000"/>
          <w:sz w:val="27"/>
          <w:szCs w:val="27"/>
          <w:shd w:val="clear" w:color="auto" w:fill="FFFFFF"/>
          <w:lang w:val="kk-KZ"/>
        </w:rPr>
        <w:t>үлгі</w:t>
      </w:r>
      <w:r w:rsidRPr="00F36526">
        <w:rPr>
          <w:rStyle w:val="apple-converted-space"/>
          <w:rFonts w:ascii="Times New Roman" w:hAnsi="Times New Roman"/>
          <w:b/>
          <w:bCs/>
          <w:i/>
          <w:iCs/>
          <w:color w:val="000000"/>
          <w:sz w:val="27"/>
          <w:szCs w:val="27"/>
          <w:shd w:val="clear" w:color="auto" w:fill="FFFFFF"/>
          <w:lang w:val="kk-KZ"/>
        </w:rPr>
        <w:t> </w:t>
      </w:r>
      <w:r w:rsidRPr="00F36526">
        <w:rPr>
          <w:rFonts w:ascii="Times New Roman" w:hAnsi="Times New Roman"/>
          <w:b/>
          <w:bCs/>
          <w:color w:val="000000"/>
          <w:sz w:val="27"/>
          <w:szCs w:val="27"/>
          <w:shd w:val="clear" w:color="auto" w:fill="FFFFFF"/>
          <w:lang w:val="kk-KZ"/>
        </w:rPr>
        <w:t>бойынша болжау әдістері</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shd w:val="clear" w:color="auto" w:fill="FFFFFF"/>
          <w:lang w:val="kk-KZ"/>
        </w:rPr>
        <w:t>де кең көлемде қолданады</w:t>
      </w:r>
      <w:r w:rsidRPr="00F36526">
        <w:rPr>
          <w:rFonts w:ascii="Times New Roman" w:hAnsi="Times New Roman"/>
          <w:i/>
          <w:iCs/>
          <w:color w:val="000000"/>
          <w:sz w:val="27"/>
          <w:szCs w:val="27"/>
          <w:shd w:val="clear" w:color="auto" w:fill="FFFFFF"/>
          <w:lang w:val="kk-KZ"/>
        </w:rPr>
        <w:t>.</w:t>
      </w:r>
      <w:r w:rsidRPr="00F36526">
        <w:rPr>
          <w:rStyle w:val="apple-converted-space"/>
          <w:rFonts w:ascii="Times New Roman" w:hAnsi="Times New Roman"/>
          <w:i/>
          <w:iCs/>
          <w:color w:val="000000"/>
          <w:sz w:val="27"/>
          <w:szCs w:val="27"/>
          <w:shd w:val="clear" w:color="auto" w:fill="FFFFFF"/>
          <w:lang w:val="kk-KZ"/>
        </w:rPr>
        <w:t> </w:t>
      </w:r>
      <w:r w:rsidRPr="00F36526">
        <w:rPr>
          <w:rFonts w:ascii="Times New Roman" w:hAnsi="Times New Roman"/>
          <w:color w:val="000000"/>
          <w:sz w:val="27"/>
          <w:szCs w:val="27"/>
          <w:shd w:val="clear" w:color="auto" w:fill="FFFFFF"/>
          <w:lang w:val="kk-KZ"/>
        </w:rPr>
        <w:t>Бұл жерде өзіндік бір экстраполяция байқалады. Болжау техникасы жоғары дамыған жүйенің )мемлекет, аймақ, сала) бір және соған жақын деңгейдің , ал ол болса осындай жүйенің шамалы дамыған деңгейінде болады, осы айтылып отырған үрдістің даму тарихына сүйенетін болсақ, жоғары дамыған жүйеде шамалы дамығандары үшін болжам жасалынады. Тәдірибе көрсеткендей, осындай аналогияны жаңа саланың және жаңа техниканың (ЭВМ жасау, телевизорлар және т.б.) даму жолдарын, өндіріс құрылымдарын, тұтынушылықтарды және тағы басқаларды анықтауда пайдалануға болады. Әрине осындай жолмен алынған «үлгі» – ол тек болжамның алғашқы сатысы. Ал шешуші қорытындыға жету үшін ішкі шарттарды және даму заңдылықтарын анықтау барысында ғана келуге болады.</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b/>
          <w:bCs/>
          <w:color w:val="000000"/>
          <w:sz w:val="27"/>
          <w:szCs w:val="27"/>
          <w:shd w:val="clear" w:color="auto" w:fill="FFFFFF"/>
          <w:lang w:val="kk-KZ"/>
        </w:rPr>
        <w:t>Қалыптасқан әдістерге</w:t>
      </w:r>
      <w:r w:rsidRPr="00F36526">
        <w:rPr>
          <w:rStyle w:val="apple-converted-space"/>
          <w:rFonts w:ascii="Times New Roman" w:hAnsi="Times New Roman"/>
          <w:color w:val="000000"/>
          <w:sz w:val="27"/>
          <w:szCs w:val="27"/>
          <w:shd w:val="clear" w:color="auto" w:fill="FFFFFF"/>
          <w:lang w:val="kk-KZ"/>
        </w:rPr>
        <w:t> </w:t>
      </w:r>
      <w:r>
        <w:rPr>
          <w:rFonts w:ascii="Times New Roman" w:hAnsi="Times New Roman"/>
          <w:color w:val="000000"/>
          <w:sz w:val="27"/>
          <w:szCs w:val="27"/>
          <w:shd w:val="clear" w:color="auto" w:fill="FFFFFF"/>
          <w:lang w:val="kk-KZ"/>
        </w:rPr>
        <w:t>экстрапо</w:t>
      </w:r>
      <w:r w:rsidRPr="00F36526">
        <w:rPr>
          <w:rFonts w:ascii="Times New Roman" w:hAnsi="Times New Roman"/>
          <w:color w:val="000000"/>
          <w:sz w:val="27"/>
          <w:szCs w:val="27"/>
          <w:shd w:val="clear" w:color="auto" w:fill="FFFFFF"/>
          <w:lang w:val="kk-KZ"/>
        </w:rPr>
        <w:t>ляция әдісі мен моделдеу әдістері жатады. Олар математикалық теорияға негізделеді.</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Style w:val="butback"/>
          <w:rFonts w:ascii="Times New Roman" w:hAnsi="Times New Roman"/>
          <w:b/>
          <w:bCs/>
          <w:color w:val="666666"/>
          <w:sz w:val="27"/>
          <w:szCs w:val="27"/>
          <w:shd w:val="clear" w:color="auto" w:fill="FFFFFF"/>
          <w:lang w:val="kk-KZ"/>
        </w:rPr>
        <w:t>^</w:t>
      </w:r>
      <w:r w:rsidRPr="00F36526">
        <w:rPr>
          <w:rStyle w:val="apple-converted-space"/>
          <w:rFonts w:ascii="Times New Roman" w:hAnsi="Times New Roman"/>
          <w:b/>
          <w:bCs/>
          <w:color w:val="000000"/>
          <w:sz w:val="27"/>
          <w:szCs w:val="27"/>
          <w:shd w:val="clear" w:color="auto" w:fill="FFFFFF"/>
          <w:lang w:val="kk-KZ"/>
        </w:rPr>
        <w:t> </w:t>
      </w:r>
      <w:r w:rsidRPr="00F36526">
        <w:rPr>
          <w:rStyle w:val="submenu-table"/>
          <w:rFonts w:ascii="Times New Roman" w:hAnsi="Times New Roman"/>
          <w:b/>
          <w:bCs/>
          <w:color w:val="000000"/>
          <w:sz w:val="27"/>
          <w:szCs w:val="27"/>
          <w:shd w:val="clear" w:color="auto" w:fill="FFFFFF"/>
          <w:lang w:val="kk-KZ"/>
        </w:rPr>
        <w:t>Экстраполяция әдістеріңің</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shd w:val="clear" w:color="auto" w:fill="FFFFFF"/>
          <w:lang w:val="kk-KZ"/>
        </w:rPr>
        <w:t>арасында ең кіші квадраттар әдісінде (ККӘ) негізделетін қызметтерді тандау әдісі к</w:t>
      </w:r>
      <w:r w:rsidRPr="00F36526">
        <w:rPr>
          <w:rFonts w:ascii="Times New Roman" w:hAnsi="Times New Roman"/>
          <w:i/>
          <w:iCs/>
          <w:color w:val="000000"/>
          <w:sz w:val="27"/>
          <w:szCs w:val="27"/>
          <w:shd w:val="clear" w:color="auto" w:fill="FFFFFF"/>
          <w:lang w:val="kk-KZ"/>
        </w:rPr>
        <w:t>ең таралымға ие болды.</w:t>
      </w:r>
      <w:r w:rsidRPr="00F36526">
        <w:rPr>
          <w:rStyle w:val="apple-converted-space"/>
          <w:rFonts w:ascii="Times New Roman" w:hAnsi="Times New Roman"/>
          <w:i/>
          <w:iCs/>
          <w:color w:val="000000"/>
          <w:sz w:val="27"/>
          <w:szCs w:val="27"/>
          <w:shd w:val="clear" w:color="auto" w:fill="FFFFFF"/>
          <w:lang w:val="kk-KZ"/>
        </w:rPr>
        <w:t> </w:t>
      </w:r>
      <w:r w:rsidRPr="00F36526">
        <w:rPr>
          <w:rFonts w:ascii="Times New Roman" w:hAnsi="Times New Roman"/>
          <w:color w:val="000000"/>
          <w:sz w:val="27"/>
          <w:szCs w:val="27"/>
          <w:shd w:val="clear" w:color="auto" w:fill="FFFFFF"/>
          <w:lang w:val="kk-KZ"/>
        </w:rPr>
        <w:t>Қазіргі замандық жағдайларда ККӘ модификациясына мән бере бастады.</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Style w:val="butback"/>
          <w:rFonts w:ascii="Times New Roman" w:hAnsi="Times New Roman"/>
          <w:b/>
          <w:bCs/>
          <w:color w:val="666666"/>
          <w:sz w:val="27"/>
          <w:szCs w:val="27"/>
          <w:shd w:val="clear" w:color="auto" w:fill="FFFFFF"/>
          <w:lang w:val="kk-KZ"/>
        </w:rPr>
        <w:t>^</w:t>
      </w:r>
      <w:r w:rsidRPr="00F36526">
        <w:rPr>
          <w:rStyle w:val="apple-converted-space"/>
          <w:rFonts w:ascii="Times New Roman" w:hAnsi="Times New Roman"/>
          <w:b/>
          <w:bCs/>
          <w:color w:val="000000"/>
          <w:sz w:val="27"/>
          <w:szCs w:val="27"/>
          <w:shd w:val="clear" w:color="auto" w:fill="FFFFFF"/>
          <w:lang w:val="kk-KZ"/>
        </w:rPr>
        <w:t> </w:t>
      </w:r>
      <w:r w:rsidRPr="00F36526">
        <w:rPr>
          <w:rStyle w:val="submenu-table"/>
          <w:rFonts w:ascii="Times New Roman" w:hAnsi="Times New Roman"/>
          <w:b/>
          <w:bCs/>
          <w:color w:val="000000"/>
          <w:sz w:val="27"/>
          <w:szCs w:val="27"/>
          <w:shd w:val="clear" w:color="auto" w:fill="FFFFFF"/>
          <w:lang w:val="kk-KZ"/>
        </w:rPr>
        <w:t>М</w:t>
      </w:r>
      <w:r w:rsidRPr="00F36526">
        <w:rPr>
          <w:rFonts w:ascii="Times New Roman" w:hAnsi="Times New Roman"/>
          <w:b/>
          <w:bCs/>
          <w:i/>
          <w:iCs/>
          <w:color w:val="000000"/>
          <w:sz w:val="27"/>
          <w:szCs w:val="27"/>
          <w:shd w:val="clear" w:color="auto" w:fill="FFFFFF"/>
          <w:lang w:val="kk-KZ"/>
        </w:rPr>
        <w:t>оделдеу әдістері</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shd w:val="clear" w:color="auto" w:fill="FFFFFF"/>
          <w:lang w:val="kk-KZ"/>
        </w:rPr>
        <w:t>математикалық тәуелділік және қарым-қатынастар түріндегі зерттелетін экономикалық үрдістің қалыптасқан сипатын көрсететін әр түрлі экономикалық-математикалық моделдерді болжау үрдісінде (объектісінде) пайдалануға болады.</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Моделдердің келесі түрлері бар: матрицалық, опти</w:t>
      </w:r>
      <w:r w:rsidRPr="00F36526">
        <w:rPr>
          <w:rFonts w:ascii="Times New Roman" w:hAnsi="Times New Roman"/>
          <w:color w:val="000000"/>
          <w:sz w:val="27"/>
          <w:szCs w:val="27"/>
          <w:shd w:val="clear" w:color="auto" w:fill="FFFFFF"/>
          <w:lang w:val="kk-KZ"/>
        </w:rPr>
        <w:softHyphen/>
        <w:t>мальды жоспарлау, экономикалық-статистикалық (трендтік, факторлық, эконометрикалық), имитациялық, шешімдерді қабылдау.</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Экономикалық-математикалық моделдерді қолдану үшін</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b/>
          <w:bCs/>
          <w:color w:val="000000"/>
          <w:sz w:val="27"/>
          <w:szCs w:val="27"/>
          <w:shd w:val="clear" w:color="auto" w:fill="FFFFFF"/>
          <w:lang w:val="kk-KZ"/>
        </w:rPr>
        <w:t>экономикалық-математикалық әдістерді</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shd w:val="clear" w:color="auto" w:fill="FFFFFF"/>
          <w:lang w:val="kk-KZ"/>
        </w:rPr>
        <w:t>пайдаланады</w:t>
      </w:r>
      <w:r w:rsidRPr="00F36526">
        <w:rPr>
          <w:rFonts w:ascii="Times New Roman" w:hAnsi="Times New Roman"/>
          <w:i/>
          <w:iCs/>
          <w:color w:val="000000"/>
          <w:sz w:val="27"/>
          <w:szCs w:val="27"/>
          <w:shd w:val="clear" w:color="auto" w:fill="FFFFFF"/>
          <w:lang w:val="kk-KZ"/>
        </w:rPr>
        <w:t>.</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Болжау және жоспарлау тәжірибесінде сонымен қоса экономикалық (жүйелік) әдісі, нормативтік және баланстық әдістер пайдаланылады. Ал мақсатталған кешенді бағдарламаларды жасау үшін басқа да әдістермен байланысқан бағдарламалы-мақсатты әдістер (БМӘ) қолданылады.</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Берілген әдістер және олардың топтары жеткілікті болып табылмайтындығын атап өту керек. Әлемдік тәжірибеде кең таралған әдістерді қарастырайық.</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Style w:val="butback"/>
          <w:rFonts w:ascii="Times New Roman" w:hAnsi="Times New Roman"/>
          <w:b/>
          <w:bCs/>
          <w:color w:val="666666"/>
          <w:sz w:val="27"/>
          <w:szCs w:val="27"/>
          <w:shd w:val="clear" w:color="auto" w:fill="FFFFFF"/>
          <w:lang w:val="kk-KZ"/>
        </w:rPr>
        <w:t>^</w:t>
      </w:r>
      <w:r w:rsidRPr="00F36526">
        <w:rPr>
          <w:rStyle w:val="apple-converted-space"/>
          <w:rFonts w:ascii="Times New Roman" w:hAnsi="Times New Roman"/>
          <w:b/>
          <w:bCs/>
          <w:color w:val="000000"/>
          <w:sz w:val="27"/>
          <w:szCs w:val="27"/>
          <w:shd w:val="clear" w:color="auto" w:fill="FFFFFF"/>
          <w:lang w:val="kk-KZ"/>
        </w:rPr>
        <w:t> </w:t>
      </w:r>
      <w:r w:rsidRPr="00F36526">
        <w:rPr>
          <w:rStyle w:val="submenu-table"/>
          <w:rFonts w:ascii="Times New Roman" w:hAnsi="Times New Roman"/>
          <w:b/>
          <w:bCs/>
          <w:color w:val="000000"/>
          <w:sz w:val="27"/>
          <w:szCs w:val="27"/>
          <w:shd w:val="clear" w:color="auto" w:fill="FFFFFF"/>
          <w:lang w:val="kk-KZ"/>
        </w:rPr>
        <w:t>Эксперттік бағалаудың әдістері</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Эксперттік бағалаулардың негізіндегі басты идеясы бағалаудың сандық әдістері және алынған жетістіктердің қайта жасалынуына сүйенетін адамның интуициялық-логикалық ойлауының тиімді процедурасын құрумен сипатталады.</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Style w:val="butback"/>
          <w:rFonts w:ascii="Times New Roman" w:hAnsi="Times New Roman"/>
          <w:b/>
          <w:bCs/>
          <w:color w:val="666666"/>
          <w:sz w:val="27"/>
          <w:szCs w:val="27"/>
          <w:shd w:val="clear" w:color="auto" w:fill="FFFFFF"/>
          <w:lang w:val="kk-KZ"/>
        </w:rPr>
        <w:t>^</w:t>
      </w:r>
      <w:r w:rsidRPr="00F36526">
        <w:rPr>
          <w:rStyle w:val="apple-converted-space"/>
          <w:rFonts w:ascii="Times New Roman" w:hAnsi="Times New Roman"/>
          <w:b/>
          <w:bCs/>
          <w:color w:val="000000"/>
          <w:sz w:val="27"/>
          <w:szCs w:val="27"/>
          <w:shd w:val="clear" w:color="auto" w:fill="FFFFFF"/>
          <w:lang w:val="kk-KZ"/>
        </w:rPr>
        <w:t> </w:t>
      </w:r>
      <w:r w:rsidRPr="00F36526">
        <w:rPr>
          <w:rStyle w:val="submenu-table"/>
          <w:rFonts w:ascii="Times New Roman" w:hAnsi="Times New Roman"/>
          <w:b/>
          <w:bCs/>
          <w:color w:val="000000"/>
          <w:sz w:val="27"/>
          <w:szCs w:val="27"/>
          <w:shd w:val="clear" w:color="auto" w:fill="FFFFFF"/>
          <w:lang w:val="kk-KZ"/>
        </w:rPr>
        <w:t>Эксперттік бағалау әдістерінің мағынасы</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shd w:val="clear" w:color="auto" w:fill="FFFFFF"/>
          <w:lang w:val="kk-KZ"/>
        </w:rPr>
        <w:t>арнайы мамандандырылған, ғылыми және практикалық тәжірибеге негізделген белгілі бір маманның немесе мамандар ұжымының болжамына сүйенеді. Эксперттік бағалаудың жекеленген және ұжымдасқан түрлерін ажыратуға болады.</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Style w:val="butback"/>
          <w:rFonts w:ascii="Times New Roman" w:hAnsi="Times New Roman"/>
          <w:b/>
          <w:bCs/>
          <w:color w:val="666666"/>
          <w:sz w:val="27"/>
          <w:szCs w:val="27"/>
          <w:shd w:val="clear" w:color="auto" w:fill="FFFFFF"/>
          <w:lang w:val="kk-KZ"/>
        </w:rPr>
        <w:t>^</w:t>
      </w:r>
      <w:r w:rsidRPr="00F36526">
        <w:rPr>
          <w:rStyle w:val="apple-converted-space"/>
          <w:rFonts w:ascii="Times New Roman" w:hAnsi="Times New Roman"/>
          <w:b/>
          <w:bCs/>
          <w:color w:val="000000"/>
          <w:sz w:val="27"/>
          <w:szCs w:val="27"/>
          <w:shd w:val="clear" w:color="auto" w:fill="FFFFFF"/>
          <w:lang w:val="kk-KZ"/>
        </w:rPr>
        <w:t> </w:t>
      </w:r>
      <w:r w:rsidRPr="00F36526">
        <w:rPr>
          <w:rStyle w:val="submenu-table"/>
          <w:rFonts w:ascii="Times New Roman" w:hAnsi="Times New Roman"/>
          <w:b/>
          <w:bCs/>
          <w:color w:val="000000"/>
          <w:sz w:val="27"/>
          <w:szCs w:val="27"/>
          <w:shd w:val="clear" w:color="auto" w:fill="FFFFFF"/>
          <w:lang w:val="kk-KZ"/>
        </w:rPr>
        <w:t>Жекеленген эксперттік бағалаулар</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shd w:val="clear" w:color="auto" w:fill="FFFFFF"/>
          <w:lang w:val="kk-KZ"/>
        </w:rPr>
        <w:t>осы профиль бойынша қызмет ететін эксперт-маманның ойын пайдалануға бағынышты болады. Жекеленген эксперттік бағаланулардың ішінде кең таралғандары – «сұқбат», аналитикалық, сценарийдың жазылуы сияқты тәсілдер.</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b/>
          <w:bCs/>
          <w:color w:val="000000"/>
          <w:sz w:val="27"/>
          <w:szCs w:val="27"/>
          <w:shd w:val="clear" w:color="auto" w:fill="FFFFFF"/>
          <w:lang w:val="kk-KZ"/>
        </w:rPr>
        <w:t>"Сұқбат" әдісінде</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shd w:val="clear" w:color="auto" w:fill="FFFFFF"/>
          <w:lang w:val="kk-KZ"/>
        </w:rPr>
        <w:t>«сұрақ-жауап» кестесі бойынша жүретін болжаушы мен эксперттің арасындағы тілдесуді көрсетеді, сол тілдесу барысында болжаушы алдын-ала жасалынған бағдарлама бойынша экспертке болжанып отырған объектінің даму перспективаларына қатысты сұрақтар қояды. Осындай бағалаудың жетістігі, маңызды бір деңгейде эксперттің әр қилы сұрақтарға қорытынды жауапты бірден беруіне де байланысты болады.</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Style w:val="butback"/>
          <w:rFonts w:ascii="Times New Roman" w:hAnsi="Times New Roman"/>
          <w:b/>
          <w:bCs/>
          <w:color w:val="666666"/>
          <w:sz w:val="27"/>
          <w:szCs w:val="27"/>
          <w:shd w:val="clear" w:color="auto" w:fill="FFFFFF"/>
          <w:lang w:val="kk-KZ"/>
        </w:rPr>
        <w:t>^</w:t>
      </w:r>
      <w:r w:rsidRPr="00F36526">
        <w:rPr>
          <w:rStyle w:val="apple-converted-space"/>
          <w:rFonts w:ascii="Times New Roman" w:hAnsi="Times New Roman"/>
          <w:b/>
          <w:bCs/>
          <w:color w:val="000000"/>
          <w:sz w:val="27"/>
          <w:szCs w:val="27"/>
          <w:shd w:val="clear" w:color="auto" w:fill="FFFFFF"/>
          <w:lang w:val="kk-KZ"/>
        </w:rPr>
        <w:t> </w:t>
      </w:r>
      <w:r w:rsidRPr="00F36526">
        <w:rPr>
          <w:rStyle w:val="submenu-table"/>
          <w:rFonts w:ascii="Times New Roman" w:hAnsi="Times New Roman"/>
          <w:b/>
          <w:bCs/>
          <w:color w:val="000000"/>
          <w:sz w:val="27"/>
          <w:szCs w:val="27"/>
          <w:shd w:val="clear" w:color="auto" w:fill="FFFFFF"/>
          <w:lang w:val="kk-KZ"/>
        </w:rPr>
        <w:t>Аналитикалық әдіс</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shd w:val="clear" w:color="auto" w:fill="FFFFFF"/>
          <w:lang w:val="kk-KZ"/>
        </w:rPr>
        <w:t>болса, эксперттің болжанатын объектінің даму жолдары мен жағдайына баға беруде, тенденцияларға талдау жасауында, тереңдетілген өзіндік жұмысты талап етеді.</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shd w:val="clear" w:color="auto" w:fill="FFFFFF"/>
          <w:lang w:val="kk-KZ"/>
        </w:rPr>
        <w:t>Эксперт болжам объектісі жайындағы барлық қажетті ақпаратты қолдана алады. Өзінің қорытындыларын баяндама түрінде рәсімдейді. Осы әдістің негізгі ерекшелігі – эксперттің жеке қабілеттіліктерін максимальды түрде пайдаланудың мүмкіндіктерінде. Алайда ол аса күрделі жүйелерді болжауда көп қажет емес, және әр түрлі аймақтар бойынша эксперт-маманның білімінің жан-жақтылығының жеткіліксіз болмағаннан кейін даму стратегиясы да аса байқалмайды.</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Style w:val="butback"/>
          <w:rFonts w:ascii="Times New Roman" w:hAnsi="Times New Roman"/>
          <w:b/>
          <w:bCs/>
          <w:color w:val="666666"/>
          <w:sz w:val="27"/>
          <w:szCs w:val="27"/>
          <w:shd w:val="clear" w:color="auto" w:fill="FFFFFF"/>
          <w:lang w:val="kk-KZ"/>
        </w:rPr>
        <w:t>^</w:t>
      </w:r>
      <w:r w:rsidRPr="00F36526">
        <w:rPr>
          <w:rStyle w:val="apple-converted-space"/>
          <w:rFonts w:ascii="Times New Roman" w:hAnsi="Times New Roman"/>
          <w:b/>
          <w:bCs/>
          <w:color w:val="000000"/>
          <w:sz w:val="27"/>
          <w:szCs w:val="27"/>
          <w:shd w:val="clear" w:color="auto" w:fill="FFFFFF"/>
          <w:lang w:val="kk-KZ"/>
        </w:rPr>
        <w:t> </w:t>
      </w:r>
      <w:r w:rsidRPr="00F36526">
        <w:rPr>
          <w:rStyle w:val="submenu-table"/>
          <w:rFonts w:ascii="Times New Roman" w:hAnsi="Times New Roman"/>
          <w:b/>
          <w:bCs/>
          <w:color w:val="000000"/>
          <w:sz w:val="27"/>
          <w:szCs w:val="27"/>
          <w:shd w:val="clear" w:color="auto" w:fill="FFFFFF"/>
          <w:lang w:val="kk-KZ"/>
        </w:rPr>
        <w:t>Сценарий жазу әдісін</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shd w:val="clear" w:color="auto" w:fill="FFFFFF"/>
          <w:lang w:val="kk-KZ"/>
        </w:rPr>
        <w:t>экспертік бағалаудың жекеленген және ұжымдық түрлеріне де жатқызуға болады.</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shd w:val="clear" w:color="auto" w:fill="FFFFFF"/>
          <w:lang w:val="kk-KZ"/>
        </w:rPr>
        <w:t>Оның негізгі сипаттамалары төменде толығымен ашылатын болады.</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Нақты түрлерінің бірі болып</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b/>
          <w:bCs/>
          <w:color w:val="000000"/>
          <w:sz w:val="27"/>
          <w:szCs w:val="27"/>
          <w:shd w:val="clear" w:color="auto" w:fill="FFFFFF"/>
          <w:lang w:val="kk-KZ"/>
        </w:rPr>
        <w:t>ұжымдық эксперттік бағалау</w:t>
      </w:r>
      <w:r w:rsidRPr="00F36526">
        <w:rPr>
          <w:rStyle w:val="apple-converted-space"/>
          <w:rFonts w:ascii="Times New Roman" w:hAnsi="Times New Roman"/>
          <w:b/>
          <w:bCs/>
          <w:color w:val="000000"/>
          <w:sz w:val="27"/>
          <w:szCs w:val="27"/>
          <w:shd w:val="clear" w:color="auto" w:fill="FFFFFF"/>
          <w:lang w:val="kk-KZ"/>
        </w:rPr>
        <w:t> </w:t>
      </w:r>
      <w:r w:rsidRPr="00F36526">
        <w:rPr>
          <w:rFonts w:ascii="Times New Roman" w:hAnsi="Times New Roman"/>
          <w:color w:val="000000"/>
          <w:sz w:val="27"/>
          <w:szCs w:val="27"/>
          <w:shd w:val="clear" w:color="auto" w:fill="FFFFFF"/>
          <w:lang w:val="kk-KZ"/>
        </w:rPr>
        <w:t>саналады.</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b/>
          <w:bCs/>
          <w:color w:val="000000"/>
          <w:sz w:val="27"/>
          <w:szCs w:val="27"/>
          <w:shd w:val="clear" w:color="auto" w:fill="FFFFFF"/>
          <w:lang w:val="kk-KZ"/>
        </w:rPr>
        <w:t>Ұжымдық эксперттік бағалау әдісі</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shd w:val="clear" w:color="auto" w:fill="FFFFFF"/>
          <w:lang w:val="kk-KZ"/>
        </w:rPr>
        <w:t>жекеленген мамандармен құралған болжам объектісінің дамуының перспективтік бағыттары бойынша эксперттердің ойларының келісілген дәрежесін анықтауды талап етеді.</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Қазіргі заман шарттарында эксперттердің жұмыстарын қорытындылауда математикалық-статистикалық ережелер қолданылады.</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shd w:val="clear" w:color="auto" w:fill="FFFFFF"/>
          <w:lang w:val="kk-KZ"/>
        </w:rPr>
        <w:t>Мысалы,</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shd w:val="clear" w:color="auto" w:fill="FFFFFF"/>
          <w:lang w:val="kk-KZ"/>
        </w:rPr>
        <w:t>эксперттердің ойларының келісілген дәрежесін анықтау</w:t>
      </w:r>
      <w:r w:rsidRPr="00F36526">
        <w:rPr>
          <w:rStyle w:val="apple-converted-space"/>
          <w:rFonts w:ascii="Times New Roman" w:hAnsi="Times New Roman"/>
          <w:i/>
          <w:iCs/>
          <w:color w:val="000000"/>
          <w:sz w:val="27"/>
          <w:szCs w:val="27"/>
          <w:shd w:val="clear" w:color="auto" w:fill="FFFFFF"/>
          <w:lang w:val="kk-KZ"/>
        </w:rPr>
        <w:t> </w:t>
      </w:r>
      <w:r w:rsidRPr="00F36526">
        <w:rPr>
          <w:rFonts w:ascii="Times New Roman" w:hAnsi="Times New Roman"/>
          <w:i/>
          <w:iCs/>
          <w:color w:val="000000"/>
          <w:sz w:val="27"/>
          <w:szCs w:val="27"/>
          <w:shd w:val="clear" w:color="auto" w:fill="FFFFFF"/>
          <w:lang w:val="kk-KZ"/>
        </w:rPr>
        <w:t>үшін сол немесе басқа зерттелетін мәселені шешу бойынша есептеліп шығарылатындар: бағалар дисперсиясы, орташа квадратты бағалардың ауытқуы, және осы негізде бағаның вариациялы коэффиценті, осы коэффицент аз болған жағдайда эксперттіердің ойларының сәйкестігі жоғары болады.</w:t>
      </w:r>
      <w:r w:rsidRPr="00F36526">
        <w:rPr>
          <w:rStyle w:val="apple-converted-space"/>
          <w:rFonts w:ascii="Times New Roman" w:hAnsi="Times New Roman"/>
          <w:i/>
          <w:iCs/>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Эксперттік бағалауларды жүргізу ұйымдастыру үшін жұмыс топтары құрылады. Олардың басты қызметтері: сауалнама жүргізу, материалдарды қарастыру, кешенді эксперттік бағалаулардың қорытындыларын талдау. Жұмыс тобы берілген объектіні даму перспективаларына қатысты қойылған мәселелерге жауап бере алатын эксперттерді тағайындайды. Болжамды жасауға еліктіретін эксперттердің саны объектінің күрделілігіне байланысты 10 адамнан 150 адамның аралығында ауытқып отырады. Болжамның мақсаты аықталып, эксперттерге қойылатын мәселелер де жасалынады. Сауалнама жүргізу барысында жекеленген мәселелерді түсінудің бірегейлігін және эксперттердің ойларының тәуелсіздігін қамтамасыз ету керек. Сауалнамадан кейін ұжымдық эксперттік бағалаудың қорытындысында алынған материалдарды өндеу жүзеге асырылады. Қорытынды баға орташа талқылау немесе барлық эксперттердің бағаларының орташа арифметикалық мағыналарын анықтауға болады.</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Эксперттік бағалаудың басқа да әдістері қолдануы мүмкін. Материалдарды статистикалық әдістемемен қайта өндеуде ғылыми-техникалық болжамдарды жасау барысында эксперттер жасаған ғылыми зерттеулердің бағаланған бағыттарының әр қайсысына қатысты маңыздылықтың бағалау жиынтығын қолданады. Маңызды бағалану балмен бағаланады, және келесідей мағынада болады, яғни 0-ден 1-ге дейін, 0-ден 10-ға дейін, 0-ден 100-ге дейін және т.б.</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Әлемдік тәжірибеде ұжымдық эксперттік бағалаудың келесідей әдістері, яғни ұжымдық идеялардың генерациясы әдісі, «635» әдісі, «Дельфи» әдісі «комиссия» әдісі, сценарий жасау әдісі кең қолданады. Келтірілген әдістерін механизмдерін толығымен ашып көрейік.</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b/>
          <w:bCs/>
          <w:color w:val="000000"/>
          <w:sz w:val="27"/>
          <w:szCs w:val="27"/>
          <w:shd w:val="clear" w:color="auto" w:fill="FFFFFF"/>
          <w:lang w:val="kk-KZ"/>
        </w:rPr>
        <w:t>Ұжымдық идеялар генерация</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shd w:val="clear" w:color="auto" w:fill="FFFFFF"/>
          <w:lang w:val="kk-KZ"/>
        </w:rPr>
        <w:t>әдісінің мәні (ой шабуылы) мәселелік жағдайды «ой шабуылы» арқылы мамандардың шығармашылық потенциалын пайдалануды қажет етіп, алғашында идеялардың генерациясын жасап, кейіннен соңғы ағырға идеяларды және келісілген көз қарастарды (бұзу, критикалау) жоққа шығарады. Бұл әдіс 30-шы жылдардың соңында американдық ғалым А.Осборнмен жасалынды, ол аяқ асты пайда болған идеялар арқылы мәселелерді шешуді ұсынған. Осыған ұқсас әдістерді осыдан 400 жыл бұрын «Хинду» үндіс шеберлері қолданған болатын: дискуссия мен критикаға тыйым салынып, әркім өз идеясын еркін жеткізіп, оларға баға кейіннен берілген.</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Ұжымдық идеялардың генерациясының әдісі келесі кезеңдерді іске асырумен сипатталады.</w:t>
      </w:r>
      <w:r w:rsidRPr="00F36526">
        <w:rPr>
          <w:rStyle w:val="apple-converted-space"/>
          <w:rFonts w:ascii="Times New Roman" w:hAnsi="Times New Roman"/>
          <w:color w:val="000000"/>
          <w:sz w:val="27"/>
          <w:szCs w:val="27"/>
          <w:shd w:val="clear" w:color="auto" w:fill="FFFFFF"/>
          <w:lang w:val="kk-KZ"/>
        </w:rPr>
        <w:t> </w:t>
      </w:r>
      <w:r w:rsidRPr="00F36526">
        <w:rPr>
          <w:rStyle w:val="butback"/>
          <w:rFonts w:ascii="Times New Roman" w:hAnsi="Times New Roman"/>
          <w:b/>
          <w:bCs/>
          <w:color w:val="666666"/>
          <w:sz w:val="27"/>
          <w:szCs w:val="27"/>
          <w:shd w:val="clear" w:color="auto" w:fill="FFFFFF"/>
          <w:lang w:val="kk-KZ"/>
        </w:rPr>
        <w:t>^</w:t>
      </w:r>
      <w:r w:rsidRPr="00F36526">
        <w:rPr>
          <w:rStyle w:val="apple-converted-space"/>
          <w:rFonts w:ascii="Times New Roman" w:hAnsi="Times New Roman"/>
          <w:b/>
          <w:bCs/>
          <w:color w:val="000000"/>
          <w:sz w:val="27"/>
          <w:szCs w:val="27"/>
          <w:shd w:val="clear" w:color="auto" w:fill="FFFFFF"/>
          <w:lang w:val="kk-KZ"/>
        </w:rPr>
        <w:t> </w:t>
      </w:r>
      <w:r w:rsidRPr="00F36526">
        <w:rPr>
          <w:rStyle w:val="submenu-table"/>
          <w:rFonts w:ascii="Times New Roman" w:hAnsi="Times New Roman"/>
          <w:b/>
          <w:bCs/>
          <w:color w:val="000000"/>
          <w:sz w:val="27"/>
          <w:szCs w:val="27"/>
          <w:shd w:val="clear" w:color="auto" w:fill="FFFFFF"/>
          <w:lang w:val="kk-KZ"/>
        </w:rPr>
        <w:t>Бірінші кезең</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shd w:val="clear" w:color="auto" w:fill="FFFFFF"/>
          <w:lang w:val="kk-KZ"/>
        </w:rPr>
        <w:t>белгілі бір мәселені шешу бойынша «ой шабуылына» қатысушылардан топ құрумен байланысты. Топтың ең жақсы жағдайлар жиынтығының саны эмпириялық түрде болады. 10–15 адамдардан тұратын топтар аса өнімді болады.</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b/>
          <w:bCs/>
          <w:color w:val="000000"/>
          <w:sz w:val="27"/>
          <w:szCs w:val="27"/>
          <w:shd w:val="clear" w:color="auto" w:fill="FFFFFF"/>
          <w:lang w:val="kk-KZ"/>
        </w:rPr>
        <w:t>Екінші кезеңде</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shd w:val="clear" w:color="auto" w:fill="FFFFFF"/>
          <w:lang w:val="kk-KZ"/>
        </w:rPr>
        <w:t>талдау тобы мәселелі хат құрастырады, онда мәселелі жағдайды қарастырылады және мәселелік жағдай мен әдістің мағынасы келтіріледі.</w:t>
      </w:r>
      <w:r w:rsidRPr="00F36526">
        <w:rPr>
          <w:rFonts w:ascii="Times New Roman" w:hAnsi="Times New Roman"/>
          <w:b/>
          <w:bCs/>
          <w:color w:val="000000"/>
          <w:sz w:val="27"/>
          <w:szCs w:val="27"/>
          <w:shd w:val="clear" w:color="auto" w:fill="FFFFFF"/>
          <w:lang w:val="kk-KZ"/>
        </w:rPr>
        <w:t>Үшінші кезең</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shd w:val="clear" w:color="auto" w:fill="FFFFFF"/>
          <w:lang w:val="kk-KZ"/>
        </w:rPr>
        <w:t>– идеялар генерациясының кезеңі. Әр қатысушы бірнеше рет сөз сөйлеуге құқылы. Алдындағы айтылғандарға сын жасалынбайды, скептикалық ескертулерге жол берілмейді. Жүргізуші үрдісті реттеп, жаңартылған немесе идеялардың комбинациясының қолдап, көмек көрсетіп, қатысушыларды жасқаншақтықтан босатады. «ой шабуылының» ұзақтығы қатысушылардың белсенділігіне байланысты 20 минуттан аз болмай, 1 сағаттан аспауы керек.</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b/>
          <w:bCs/>
          <w:color w:val="000000"/>
          <w:sz w:val="27"/>
          <w:szCs w:val="27"/>
          <w:shd w:val="clear" w:color="auto" w:fill="FFFFFF"/>
          <w:lang w:val="kk-KZ"/>
        </w:rPr>
        <w:t>Төртінші кезең</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shd w:val="clear" w:color="auto" w:fill="FFFFFF"/>
          <w:lang w:val="kk-KZ"/>
        </w:rPr>
        <w:t>генерация кезеңінде айтылған идеялардың жүйелілігмен байланысты. Идеялардың тізбегі жасалынып, белгілері анықталады, олардың көмегімен идеяларды біріктіруге болады, кейіннен оларды анықталған белгілері бойынша топтарға біріктіреді. Бесінші кезеңде жүйелендірілген идеялардың (бұзылуы) диструктациясы іске асырылады. Әр идея жоғары білікті мамандар тарапынан жан-жақты критикаға ұшырайды. Осындай топтар 20–25 адамнан тұрады. Ал алтыншы деңгейде критикалық ескертулерге баға беріліп, практикалық түрде іске асырылатын идеялардың тізімі жасалынады. Бұл әдіс болжау объектісінің дамуына бағалау нұсқаларын тез және сапалы жүргізуге мүмкіндік береді.</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b/>
          <w:bCs/>
          <w:color w:val="000000"/>
          <w:sz w:val="27"/>
          <w:szCs w:val="27"/>
          <w:shd w:val="clear" w:color="auto" w:fill="FFFFFF"/>
          <w:lang w:val="kk-KZ"/>
        </w:rPr>
        <w:t>"635" әдісі</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shd w:val="clear" w:color="auto" w:fill="FFFFFF"/>
          <w:lang w:val="kk-KZ"/>
        </w:rPr>
        <w:t>–</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shd w:val="clear" w:color="auto" w:fill="FFFFFF"/>
          <w:lang w:val="kk-KZ"/>
        </w:rPr>
        <w:t>«ой шабуылының» көп түрлерінің бірі. 6, 3, 5 сандарының мағынасы, 6 қатысушы, олардың әрқайсысы 5 минуттың ішінде 3 идеядан жазу керек екендігін білдіреді. Осы идея жазылған парақ айналымда жүреді. Сол себепті әр қайсысы жарты сағаттың ішінде өз активіне 18 идеяны жазады, ал барлығын бірге санағанда 180 болады. Идеялардың құрылымы нақты анықталған. Әдістің түрлендірілуі де болуы мүмкін. Анықталған мәселелерді шешу бойынша көптеген идеялардың ішінен ерекшелері мен прогрессивтілерін тандау үшін осы әдіс шет елдерде (әсіресе, Жапонияда) кеңінен қолданады.</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b/>
          <w:bCs/>
          <w:color w:val="000000"/>
          <w:sz w:val="27"/>
          <w:szCs w:val="27"/>
          <w:shd w:val="clear" w:color="auto" w:fill="FFFFFF"/>
          <w:lang w:val="kk-KZ"/>
        </w:rPr>
        <w:t>"Дельфи" әдісі</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shd w:val="clear" w:color="auto" w:fill="FFFFFF"/>
          <w:lang w:val="kk-KZ"/>
        </w:rPr>
        <w:t>– эксперттік болжамды жасаудың негізделген және қатаң процедураларын жасау амалдарының бірден бір түрі, бұл әдісті АҚШ корпорацияларының бірінде қызмет ететін қызметкерлер Т. Гордон мен О. Хелмер екеуі ашқан, 1964 жылы, олар бірнеше ғылымдар түрі бойынша даму перспективаларына қатысты мамандардың ортақтандырылған және статистикалық ойларының жинағын жарыққа шығарған болатын. Оны ғылым мен техниканың даму болжамдары барысында және инвестициялар мен басқа аспектілерді болжауда пайдаланады.</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"Дельфи" тәсілінің мағынасы – көптеген еңбектік жекеленген сауалнамалардың бағдарламаларын жасау. Эксперттердің жекеленген сауалнамасы анкета-сұрақ түрінде жүргізіледі. Кейіннен статистикалық қорытындылар ЭЕМ-де жасалынады, топтың ұжымдық ойы қалыптасады, әр түрлі пікірлерге байланысты аргументтер анықталып ортақтандырылады. ЭВМ-дегі қарастырылған ақпарат эксперттерге хабарланады, олар берілген бағаларды түзете алады, және де ұжымдық пікірлермен келіспегенддері болса, түсіндіруге болады. Бұл процедура 3–4 рет қайталануы мүмкін. Соның салдарынан бағалардың диапазонының азайғаны байқалады, объектінің даму перспективаларына қатысты келісілген пікір қалыптасады.</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"Дельфи" тәсілінің ерекшеліктері:</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а) эксперттердің анонимдігі. Эксперттік топтың қатысушылары бір біріне белгісіз. Анкеталарды толтыру барысында топ мүшелерінің араласуы мүмкін емес;</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б) сауалнаманың алдыңғы өткен турларының қорытындыларын пайдалану мүмкіндігі;</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в) топтық пікірдің статистикалық сипаты.</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Бұл әдіс ұзақ мерзімді сипатқа ие болған мәселелік жағдайларын дамытуды алдын-ала анықтайды. Ғылыми – техникалық болжау аймағында жұмыс істейтін біздің мамандар эксперттік бағаны қайта жасау әдістерін жасайды. Оларды</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b/>
          <w:bCs/>
          <w:color w:val="000000"/>
          <w:sz w:val="27"/>
          <w:szCs w:val="27"/>
          <w:shd w:val="clear" w:color="auto" w:fill="FFFFFF"/>
          <w:lang w:val="kk-KZ"/>
        </w:rPr>
        <w:t>эвристикалық</w:t>
      </w:r>
      <w:r w:rsidRPr="00F36526">
        <w:rPr>
          <w:rStyle w:val="apple-converted-space"/>
          <w:rFonts w:ascii="Times New Roman" w:hAnsi="Times New Roman"/>
          <w:b/>
          <w:bCs/>
          <w:color w:val="000000"/>
          <w:sz w:val="27"/>
          <w:szCs w:val="27"/>
          <w:shd w:val="clear" w:color="auto" w:fill="FFFFFF"/>
          <w:lang w:val="kk-KZ"/>
        </w:rPr>
        <w:t> </w:t>
      </w:r>
      <w:r w:rsidRPr="00F36526">
        <w:rPr>
          <w:rFonts w:ascii="Times New Roman" w:hAnsi="Times New Roman"/>
          <w:i/>
          <w:iCs/>
          <w:color w:val="000000"/>
          <w:sz w:val="27"/>
          <w:szCs w:val="27"/>
          <w:shd w:val="clear" w:color="auto" w:fill="FFFFFF"/>
          <w:lang w:val="kk-KZ"/>
        </w:rPr>
        <w:t>деп атайды.</w:t>
      </w:r>
      <w:r w:rsidRPr="00F36526">
        <w:rPr>
          <w:rStyle w:val="apple-converted-space"/>
          <w:rFonts w:ascii="Times New Roman" w:hAnsi="Times New Roman"/>
          <w:i/>
          <w:iCs/>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b/>
          <w:bCs/>
          <w:color w:val="000000"/>
          <w:sz w:val="27"/>
          <w:szCs w:val="27"/>
          <w:shd w:val="clear" w:color="auto" w:fill="FFFFFF"/>
          <w:lang w:val="kk-KZ"/>
        </w:rPr>
        <w:t>"Комиссия" тәсілі</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shd w:val="clear" w:color="auto" w:fill="FFFFFF"/>
          <w:lang w:val="kk-KZ"/>
        </w:rPr>
        <w:t>– эксперттік бағалаудың әдістерінің бір түрі, арнайы комиссияның жұмысына негізделген. Эксперттер тобы «дөңгелек стол» басында ортақ ойлар мен көз қарастарды келісу мақсатында, сол немесе басқа мәселелерді талқылайды. Бұл тәсілдің жеткіліксіздігінің дәлелі - эксперттік топтардың өз пікірлерінде негізгі компромистік логикаға сүйенетіндігі болып табылады.</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Сценарии жазу тәсілі үрдістің логикасын анықтауға немесе әр түрлі шарттардағы уақыт аралық құбылыстарға</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shd w:val="clear" w:color="auto" w:fill="FFFFFF"/>
          <w:lang w:val="kk-KZ"/>
        </w:rPr>
        <w:t>негізделеді. Ол құбылыстардың ретімен жүруін бекітуді, яғни объектінің қазіргі жағдайының болашақ жағдайына көшудегі дамитындарын айтады. Өзіндік сценарии болып мемлекеттердің шаруашылығының халықаралық интеграция шарттары мен рет ретімен жазылуы мүмкін болады, ол келесідей мәселелерге ұштасады: осы үрдіс қандай қарапайым үлгілерден күрделілеріне өтуі керек туралы; ол қалайша ұлттық шаруашылыққа және мемлекеттердің экономикалық байланыстарына әсер етеді; шаруашылықтың көпұлттылыққа өту барысында қандай қаржылық, ұйымдастырушылық, әлеуметтік және заңдық мәселелер туындауы мүмкін деген сияқты сауалдар туындауы мүмкін.</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Style w:val="butback"/>
          <w:rFonts w:ascii="Times New Roman" w:hAnsi="Times New Roman"/>
          <w:b/>
          <w:bCs/>
          <w:color w:val="666666"/>
          <w:sz w:val="27"/>
          <w:szCs w:val="27"/>
          <w:shd w:val="clear" w:color="auto" w:fill="FFFFFF"/>
          <w:lang w:val="kk-KZ"/>
        </w:rPr>
        <w:t>^</w:t>
      </w:r>
      <w:r w:rsidRPr="00F36526">
        <w:rPr>
          <w:rStyle w:val="apple-converted-space"/>
          <w:rFonts w:ascii="Times New Roman" w:hAnsi="Times New Roman"/>
          <w:b/>
          <w:bCs/>
          <w:color w:val="000000"/>
          <w:sz w:val="27"/>
          <w:szCs w:val="27"/>
          <w:shd w:val="clear" w:color="auto" w:fill="FFFFFF"/>
          <w:lang w:val="kk-KZ"/>
        </w:rPr>
        <w:t> </w:t>
      </w:r>
      <w:r w:rsidRPr="00F36526">
        <w:rPr>
          <w:rStyle w:val="submenu-table"/>
          <w:rFonts w:ascii="Times New Roman" w:hAnsi="Times New Roman"/>
          <w:b/>
          <w:bCs/>
          <w:color w:val="000000"/>
          <w:sz w:val="27"/>
          <w:szCs w:val="27"/>
          <w:shd w:val="clear" w:color="auto" w:fill="FFFFFF"/>
          <w:lang w:val="kk-KZ"/>
        </w:rPr>
        <w:t>Болжамдық сценарий</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shd w:val="clear" w:color="auto" w:fill="FFFFFF"/>
          <w:lang w:val="kk-KZ"/>
        </w:rPr>
        <w:t>болжанатын объектінің даму стратегиясын</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shd w:val="clear" w:color="auto" w:fill="FFFFFF"/>
          <w:lang w:val="kk-KZ"/>
        </w:rPr>
        <w:t>анықтайды. Ол объектінің дамуының генеральдық мақсатын, «мақсаттар ағашының» жоғары деңгейлерін бағалау критерийларын, мәселелер приоритеті мен негізгі мақсаттарға жетуге қажетті ресурстарды анықтау керек. Сценариида мәселені ретімен шешу жолдары мен мүмкін болатын кедергілер анық көрсетіледі. Сол кезекте болжау объектісінң дамуына қажетті материалдар пайдаланылады.</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Сценарий болжанатын кезеңдегі әлеуметтік-экономикалық амалдардың негізінде жүргізілетін жұмыстың басты мақсаты белгілі, түсінікті болатындай етіп жазылуы керек. Ол әдетте көп үлгілі сипатқа ие болып, үш бағытта жүргізіледі: оптимистикалық – жақсы қолайлы жағдайда жүйенің дамуы; пессимистік – орташа қолайлы жағдайда жүйенің дамуы; жұмыстық – қарсы факторлардың кері әсерінің есебімен жүйенің дамуы, олардың пайда болуы ,әдетте, сондай маңызды емес. Болжамдық сценарий шегіндеаяқ астынан пайда болатын жағдайларға резервтік стратегияны жасап қою мақсатты болады.</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Сценарий дайын күйінде талдауға ұшырауы тиіс. Алдағы болжамға қажетті деп жарияланған ақпаратқа талдау негізінде мақсаттар құрылады, критерийлер анықталады, альтернативтік шешімдер қарастырылады.</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Жүйелерді болжауда және талдауда болжамдық граф және «мақсаттар ағашы» кең қолданылады.</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shd w:val="clear" w:color="auto" w:fill="FFFFFF"/>
          <w:lang w:val="kk-KZ"/>
        </w:rPr>
        <w:t>Граф дегеніміз</w:t>
      </w:r>
      <w:r w:rsidRPr="00F36526">
        <w:rPr>
          <w:rStyle w:val="apple-converted-space"/>
          <w:rFonts w:ascii="Times New Roman" w:hAnsi="Times New Roman"/>
          <w:i/>
          <w:iCs/>
          <w:color w:val="000000"/>
          <w:sz w:val="27"/>
          <w:szCs w:val="27"/>
          <w:shd w:val="clear" w:color="auto" w:fill="FFFFFF"/>
          <w:lang w:val="kk-KZ"/>
        </w:rPr>
        <w:t> </w:t>
      </w:r>
      <w:r w:rsidRPr="00F36526">
        <w:rPr>
          <w:rFonts w:ascii="Times New Roman" w:hAnsi="Times New Roman"/>
          <w:i/>
          <w:iCs/>
          <w:color w:val="000000"/>
          <w:sz w:val="27"/>
          <w:szCs w:val="27"/>
          <w:shd w:val="clear" w:color="auto" w:fill="FFFFFF"/>
          <w:lang w:val="kk-KZ"/>
        </w:rPr>
        <w:t>кесінді-қабырғалармен қосылған нүктелі-шындардан тұратын ф</w:t>
      </w:r>
      <w:r w:rsidRPr="00F36526">
        <w:rPr>
          <w:rFonts w:ascii="Times New Roman" w:hAnsi="Times New Roman"/>
          <w:color w:val="000000"/>
          <w:sz w:val="27"/>
          <w:szCs w:val="27"/>
          <w:shd w:val="clear" w:color="auto" w:fill="FFFFFF"/>
          <w:lang w:val="kk-KZ"/>
        </w:rPr>
        <w:t>игураны айтады</w:t>
      </w:r>
      <w:r w:rsidRPr="00F36526">
        <w:rPr>
          <w:rFonts w:ascii="Times New Roman" w:hAnsi="Times New Roman"/>
          <w:i/>
          <w:iCs/>
          <w:color w:val="000000"/>
          <w:sz w:val="27"/>
          <w:szCs w:val="27"/>
          <w:shd w:val="clear" w:color="auto" w:fill="FFFFFF"/>
          <w:lang w:val="kk-KZ"/>
        </w:rPr>
        <w:t>.</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shd w:val="clear" w:color="auto" w:fill="FFFFFF"/>
          <w:lang w:val="kk-KZ"/>
        </w:rPr>
        <w:t>"Мақсаттар ағашы" –</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shd w:val="clear" w:color="auto" w:fill="FFFFFF"/>
          <w:lang w:val="kk-KZ"/>
        </w:rPr>
        <w:t>бұл граф-ағаш, деңгейлі шындар мен мақсатқа дету мәселелері арасындағы қатынасты көрсетеді. Әр шын өзінен шығатын барлық тармақтарына қатысты мақсат қояды.</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"Мақсаттар ағашы" бірнеше құрылымдық немесе иерархиялық деңгейлердің анықталуын бөліп қарайды. Жоғары деңгейдің әр бір мақсаты келесі деңгейлердің мақсат асты түрінде болу керек, үйткені мақсат асты түсінігінң бірлестігі шығатын мақсат түсінігін толығымен анықтауы заңды болады.</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«Мақсаттар ағашын» құру көптеген болжамдық амалдарды шешуді талап етеді: объектінің жалпы толығымен даму болжамынболжанған мақсаттың, деңгейдің және «мақсат ағашының» шындарының сценариын құрастыру; критерийлар мен олардың шындарының тарату. Бұл амалдар қажетті жағдайларда эксперттік бағалау әдісімен шешіледі. Болжам объектісі ретінде осы мақсат көптеген әр түрлі сценарииларға сәйкес келу керек екенін атап өту керек.</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Style w:val="butback"/>
          <w:rFonts w:ascii="Times New Roman" w:hAnsi="Times New Roman"/>
          <w:b/>
          <w:bCs/>
          <w:color w:val="666666"/>
          <w:sz w:val="27"/>
          <w:szCs w:val="27"/>
          <w:shd w:val="clear" w:color="auto" w:fill="FFFFFF"/>
          <w:lang w:val="kk-KZ"/>
        </w:rPr>
        <w:t>^</w:t>
      </w:r>
      <w:r w:rsidRPr="00F36526">
        <w:rPr>
          <w:rStyle w:val="apple-converted-space"/>
          <w:rFonts w:ascii="Times New Roman" w:hAnsi="Times New Roman"/>
          <w:b/>
          <w:bCs/>
          <w:color w:val="000000"/>
          <w:sz w:val="27"/>
          <w:szCs w:val="27"/>
          <w:shd w:val="clear" w:color="auto" w:fill="FFFFFF"/>
          <w:lang w:val="kk-KZ"/>
        </w:rPr>
        <w:t> </w:t>
      </w:r>
      <w:r w:rsidRPr="00F36526">
        <w:rPr>
          <w:rStyle w:val="submenu-table"/>
          <w:rFonts w:ascii="Times New Roman" w:hAnsi="Times New Roman"/>
          <w:b/>
          <w:bCs/>
          <w:color w:val="000000"/>
          <w:sz w:val="27"/>
          <w:szCs w:val="27"/>
          <w:shd w:val="clear" w:color="auto" w:fill="FFFFFF"/>
          <w:lang w:val="kk-KZ"/>
        </w:rPr>
        <w:t>Морфологиялық талдау тәсілі</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shd w:val="clear" w:color="auto" w:fill="FFFFFF"/>
          <w:lang w:val="kk-KZ"/>
        </w:rPr>
        <w:t>мүмкін болатын мәселелердің ішінен қолайлы шешімдерді тандауды көрсетеді. Оны ірге тасы қаланған зерттеулерді болжау барысында қолдану мақсатты болады. Морфологиялық талдау тәсілі объект сипаттарының жүйелі түрде қаралуын көрсететін амалдар қатарын байқатады. Оны зерттеу «морфологиялық қорап» тәсілі бойынша жүргізіледі, ол мақсаттар ағашы немесе матрица түрінде жасалынады, оның әр торына сәйкес параметрлер жазылады. Кезектелген бірінші деңгейдегі параметрлердің келесі деңгейлердегілердің кез-келген бір параметрімен қосылуы мәселенің мүмкін болатын шешімін көрсетеді. Мүмкін болатын шешімдердің ортақ саны жол бойынша алынған, «қораптарда» келтірілген барлық параметрлердің санына сай келеді. Оларды алмастыру және әр түрде келістіру жолымен объектілердің мүмкін боларлық сипаттарын алуға болады.</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p>
    <w:p w:rsidR="00577CBC" w:rsidRPr="006A16BE" w:rsidRDefault="00577CBC" w:rsidP="006A16BE">
      <w:pPr>
        <w:spacing w:after="0" w:line="240" w:lineRule="auto"/>
        <w:jc w:val="both"/>
        <w:rPr>
          <w:rStyle w:val="apple-converted-space"/>
          <w:rFonts w:ascii="Times New Roman" w:hAnsi="Times New Roman"/>
          <w:b/>
          <w:bCs/>
          <w:color w:val="000000"/>
          <w:sz w:val="27"/>
          <w:szCs w:val="27"/>
          <w:shd w:val="clear" w:color="auto" w:fill="FFFFFF"/>
          <w:lang w:val="kk-KZ"/>
        </w:rPr>
      </w:pPr>
      <w:r w:rsidRPr="00F36526">
        <w:rPr>
          <w:rStyle w:val="submenu-table"/>
          <w:rFonts w:ascii="Times New Roman" w:hAnsi="Times New Roman"/>
          <w:b/>
          <w:bCs/>
          <w:color w:val="000000"/>
          <w:sz w:val="27"/>
          <w:szCs w:val="27"/>
          <w:shd w:val="clear" w:color="auto" w:fill="FFFFFF"/>
          <w:lang w:val="kk-KZ"/>
        </w:rPr>
        <w:t>Баланстық әдіс</w:t>
      </w:r>
    </w:p>
    <w:p w:rsidR="00577CBC" w:rsidRPr="006A16BE" w:rsidRDefault="00577CBC" w:rsidP="006A16BE">
      <w:pPr>
        <w:spacing w:after="0" w:line="240" w:lineRule="auto"/>
        <w:jc w:val="both"/>
        <w:rPr>
          <w:rFonts w:ascii="Times New Roman" w:hAnsi="Times New Roman"/>
          <w:color w:val="000000"/>
          <w:sz w:val="27"/>
          <w:szCs w:val="27"/>
          <w:shd w:val="clear" w:color="auto" w:fill="FFFFFF"/>
          <w:lang w:val="kk-KZ"/>
        </w:rPr>
      </w:pPr>
      <w:r w:rsidRPr="006A16BE">
        <w:rPr>
          <w:rFonts w:ascii="Times New Roman" w:hAnsi="Times New Roman"/>
          <w:b/>
          <w:bCs/>
          <w:color w:val="000000"/>
          <w:sz w:val="27"/>
          <w:szCs w:val="27"/>
          <w:shd w:val="clear" w:color="auto" w:fill="FFFFFF"/>
          <w:lang w:val="kk-KZ"/>
        </w:rPr>
        <w:t xml:space="preserve">Баланстық әдістің </w:t>
      </w:r>
      <w:r w:rsidRPr="006A16BE">
        <w:rPr>
          <w:rFonts w:ascii="Times New Roman" w:hAnsi="Times New Roman"/>
          <w:color w:val="000000"/>
          <w:sz w:val="27"/>
          <w:szCs w:val="27"/>
          <w:shd w:val="clear" w:color="auto" w:fill="FFFFFF"/>
          <w:lang w:val="kk-KZ"/>
        </w:rPr>
        <w:t>көмегімен тепе-теңдік және пропорционалдық қағидалары жүзеге асады.</w:t>
      </w:r>
      <w:r w:rsidRPr="006A16BE">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shd w:val="clear" w:color="auto" w:fill="FFFFFF"/>
          <w:lang w:val="kk-KZ"/>
        </w:rPr>
        <w:t>Оны болжамдарды, жоспарларды және бағдарламаларды жасау барысында қолданады.</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Оның маңыздылығы мемлекеттің өнімнің , материалдардың, еңбек және қаржы ресурстарының қажеттілігі мен ресурс көздерінің және өнімді өндірушілердің мүмкіндіктерімен байланыста болуымен сипатталады. Баланстық әдіс өзара көрсеткіштер жүйесін құрайтын баланстар жинағынан тұрады, онда ресурстардың түсуі көздері бойынша сипаттайтын бір бөлігі олардың шығындарының барлық бағыттарын (пайдалану) бөлетін екінші бөлігіне тең болады.</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Макродеңгейде жасалынатын болжамдық баланстардың ролі қазіргі нарықтық қатынастарға көшу кезеңінде күшейе түспек, яғни нақтырақ айтсақ, есептік баланс, мемлекеттің кірістері мен шығыстарының балансы, тұрғындардың ақша кірістері мен шығындары, еңбек ресурстарының жиынтықтық балансы, сұраныс және ұсыныс балансы. Баланстық есептеулердің қорытындылары құрылымдық, әлеуметтік, қаржылық-бюджеттік және несие-ақшалық саясаттың қалыптасуына, сонымен қатар жұмыспен қамтылу және сыртқы экономикалық саясатқа негіз болады. . Ба</w:t>
      </w:r>
      <w:r w:rsidRPr="00F36526">
        <w:rPr>
          <w:rFonts w:ascii="Times New Roman" w:hAnsi="Times New Roman"/>
          <w:color w:val="000000"/>
          <w:sz w:val="27"/>
          <w:szCs w:val="27"/>
          <w:shd w:val="clear" w:color="auto" w:fill="FFFFFF"/>
          <w:lang w:val="kk-KZ"/>
        </w:rPr>
        <w:softHyphen/>
        <w:t>ланстарды диспропорцияларды ағымдағы кезеңде анықтау үшін, пайдаланбаған резервтерді ашу үшін, жаңа пропорцияларды негіздеу үшін қолданады.</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Болжау мен жоспарлауда қолданатын баланстар жүйесіне бөлінеді: материалдық, еңбектік және қаржылық. Айтылған тооптардың әр қайсысына баланстардың бірнеше қатары кіреді.</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Болжамдық және жоспарлық</w:t>
      </w:r>
      <w:r w:rsidRPr="00F36526">
        <w:rPr>
          <w:rStyle w:val="apple-converted-space"/>
          <w:rFonts w:ascii="Times New Roman" w:hAnsi="Times New Roman"/>
          <w:i/>
          <w:iCs/>
          <w:color w:val="000000"/>
          <w:sz w:val="27"/>
          <w:szCs w:val="27"/>
          <w:shd w:val="clear" w:color="auto" w:fill="FFFFFF"/>
          <w:lang w:val="kk-KZ"/>
        </w:rPr>
        <w:t> </w:t>
      </w:r>
      <w:r w:rsidRPr="00F36526">
        <w:rPr>
          <w:rFonts w:ascii="Times New Roman" w:hAnsi="Times New Roman"/>
          <w:i/>
          <w:iCs/>
          <w:color w:val="000000"/>
          <w:sz w:val="27"/>
          <w:szCs w:val="27"/>
          <w:shd w:val="clear" w:color="auto" w:fill="FFFFFF"/>
          <w:lang w:val="kk-KZ"/>
        </w:rPr>
        <w:t>баланстар жүйесінде ортанғы орындардың бірін алатыны –</w:t>
      </w:r>
      <w:r w:rsidRPr="00F36526">
        <w:rPr>
          <w:rStyle w:val="apple-converted-space"/>
          <w:rFonts w:ascii="Times New Roman" w:hAnsi="Times New Roman"/>
          <w:i/>
          <w:iCs/>
          <w:color w:val="000000"/>
          <w:sz w:val="27"/>
          <w:szCs w:val="27"/>
          <w:shd w:val="clear" w:color="auto" w:fill="FFFFFF"/>
          <w:lang w:val="kk-KZ"/>
        </w:rPr>
        <w:t> </w:t>
      </w:r>
      <w:r w:rsidRPr="00F36526">
        <w:rPr>
          <w:rFonts w:ascii="Times New Roman" w:hAnsi="Times New Roman"/>
          <w:b/>
          <w:bCs/>
          <w:color w:val="000000"/>
          <w:sz w:val="27"/>
          <w:szCs w:val="27"/>
          <w:shd w:val="clear" w:color="auto" w:fill="FFFFFF"/>
          <w:lang w:val="kk-KZ"/>
        </w:rPr>
        <w:t>материалдық баланстар</w:t>
      </w:r>
      <w:r w:rsidRPr="00F36526">
        <w:rPr>
          <w:rFonts w:ascii="Times New Roman" w:hAnsi="Times New Roman"/>
          <w:i/>
          <w:iCs/>
          <w:color w:val="000000"/>
          <w:sz w:val="27"/>
          <w:szCs w:val="27"/>
          <w:shd w:val="clear" w:color="auto" w:fill="FFFFFF"/>
          <w:lang w:val="kk-KZ"/>
        </w:rPr>
        <w:t>.</w:t>
      </w:r>
      <w:r w:rsidRPr="00F36526">
        <w:rPr>
          <w:rStyle w:val="apple-converted-space"/>
          <w:rFonts w:ascii="Times New Roman" w:hAnsi="Times New Roman"/>
          <w:i/>
          <w:iCs/>
          <w:color w:val="000000"/>
          <w:sz w:val="27"/>
          <w:szCs w:val="27"/>
          <w:shd w:val="clear" w:color="auto" w:fill="FFFFFF"/>
          <w:lang w:val="kk-KZ"/>
        </w:rPr>
        <w:t> </w:t>
      </w:r>
      <w:r w:rsidRPr="00F36526">
        <w:rPr>
          <w:rFonts w:ascii="Times New Roman" w:hAnsi="Times New Roman"/>
          <w:color w:val="000000"/>
          <w:sz w:val="27"/>
          <w:szCs w:val="27"/>
          <w:shd w:val="clear" w:color="auto" w:fill="FFFFFF"/>
          <w:lang w:val="kk-KZ"/>
        </w:rPr>
        <w:t>Олардың көмегімен өндірістің және өнімнің нақты түрлерінің тұтынуы бекітіліп, кәсіпорынның өндірістік бағдарламасы негізделеді. Олар сала аралық пропорцияларды бекіту үшін кең қолданылады. Бұл амал алдында қарастырылған моделдер мен әдістердің негізінде сала аралық баланстарды жасау жолымен шешіледі.</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Материальдық баланстар сәйкестірілген түрмен қатар шартты-табиғи өлшем бірліктер түрінде де немесе ақшалай түрде жасалынуы мүмкін. Мысалы, жанармайдың құрама балансы, таз күйінде және шартты жанармай түрінде жасалынады (шарттық жанармай тоннасы - шжт).</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Барлық материальдық баланстар, әдетте, екі бөлімнен тұрады: ресурстар мен оларды бөлуден. Ресурстық бөлімде негізгі түсетін көздер байқалады, ал оларды бөлу бөлігінде – тұтынудың негізгі бағыттары көрсетіледі. Олар, әдетте нақты кесте-схемалар бойынша құрылады. Материальдық баланстың методикасының (үрдісінің) жасалуын өндіріс заттарының балансының мысалында қарастырып өтейік, оның схемасы 1- кестесінде анық көрсетілген.</w:t>
      </w:r>
    </w:p>
    <w:p w:rsidR="00577CBC" w:rsidRDefault="00577CBC" w:rsidP="00FD6403">
      <w:pPr>
        <w:spacing w:after="0" w:line="240" w:lineRule="auto"/>
        <w:jc w:val="both"/>
        <w:rPr>
          <w:color w:val="000000"/>
          <w:sz w:val="27"/>
          <w:szCs w:val="27"/>
          <w:shd w:val="clear" w:color="auto" w:fill="FFFFFF"/>
          <w:lang w:val="kk-KZ"/>
        </w:rPr>
      </w:pPr>
    </w:p>
    <w:p w:rsidR="00577CBC" w:rsidRDefault="00577CBC" w:rsidP="00FD6403">
      <w:pPr>
        <w:spacing w:after="0" w:line="240" w:lineRule="auto"/>
        <w:jc w:val="both"/>
        <w:rPr>
          <w:color w:val="000000"/>
          <w:sz w:val="27"/>
          <w:szCs w:val="27"/>
          <w:shd w:val="clear" w:color="auto" w:fill="FFFFFF"/>
          <w:lang w:val="kk-KZ"/>
        </w:rPr>
      </w:pPr>
    </w:p>
    <w:p w:rsidR="00577CBC" w:rsidRPr="00FD6403" w:rsidRDefault="00577CBC" w:rsidP="00FD6403">
      <w:pPr>
        <w:spacing w:after="0" w:line="240" w:lineRule="auto"/>
        <w:rPr>
          <w:rFonts w:ascii="Times New Roman" w:hAnsi="Times New Roman"/>
          <w:sz w:val="24"/>
          <w:szCs w:val="24"/>
          <w:lang w:val="kk-KZ" w:eastAsia="ru-RU"/>
        </w:rPr>
      </w:pPr>
      <w:r w:rsidRPr="00FD6403">
        <w:rPr>
          <w:rFonts w:ascii="Times New Roman" w:hAnsi="Times New Roman"/>
          <w:color w:val="000000"/>
          <w:sz w:val="27"/>
          <w:szCs w:val="27"/>
          <w:shd w:val="clear" w:color="auto" w:fill="FFFFFF"/>
          <w:lang w:val="kk-KZ" w:eastAsia="ru-RU"/>
        </w:rPr>
        <w:t>1-кесте – Өндірістік өнімнің материальдық балансының схемасы</w:t>
      </w:r>
      <w:r w:rsidRPr="00FD6403">
        <w:rPr>
          <w:rFonts w:ascii="Times New Roman" w:hAnsi="Times New Roman"/>
          <w:color w:val="000000"/>
          <w:sz w:val="27"/>
          <w:lang w:val="kk-KZ" w:eastAsia="ru-RU"/>
        </w:rPr>
        <w:t> </w:t>
      </w:r>
    </w:p>
    <w:tbl>
      <w:tblPr>
        <w:tblW w:w="8730" w:type="dxa"/>
        <w:tblCellSpacing w:w="0" w:type="dxa"/>
        <w:tblCellMar>
          <w:top w:w="105" w:type="dxa"/>
          <w:left w:w="105" w:type="dxa"/>
          <w:bottom w:w="105" w:type="dxa"/>
          <w:right w:w="105" w:type="dxa"/>
        </w:tblCellMar>
        <w:tblLook w:val="00A0"/>
      </w:tblPr>
      <w:tblGrid>
        <w:gridCol w:w="4397"/>
        <w:gridCol w:w="4333"/>
      </w:tblGrid>
      <w:tr w:rsidR="00577CBC" w:rsidRPr="0040346C" w:rsidTr="00FD6403">
        <w:trPr>
          <w:tblCellSpacing w:w="0" w:type="dxa"/>
        </w:trPr>
        <w:tc>
          <w:tcPr>
            <w:tcW w:w="4170" w:type="dxa"/>
            <w:shd w:val="clear" w:color="auto" w:fill="FFFFFF"/>
          </w:tcPr>
          <w:p w:rsidR="00577CBC" w:rsidRPr="00FD6403" w:rsidRDefault="00577CBC" w:rsidP="00FD6403">
            <w:pPr>
              <w:spacing w:after="0" w:line="240" w:lineRule="auto"/>
              <w:rPr>
                <w:rFonts w:ascii="Times New Roman" w:hAnsi="Times New Roman"/>
                <w:sz w:val="24"/>
                <w:szCs w:val="24"/>
                <w:lang w:eastAsia="ru-RU"/>
              </w:rPr>
            </w:pPr>
            <w:r w:rsidRPr="00FD6403">
              <w:rPr>
                <w:rFonts w:ascii="Times New Roman" w:hAnsi="Times New Roman"/>
                <w:sz w:val="24"/>
                <w:szCs w:val="24"/>
                <w:lang w:val="kk-KZ" w:eastAsia="ru-RU"/>
              </w:rPr>
              <w:br/>
            </w:r>
            <w:r w:rsidRPr="00FD6403">
              <w:rPr>
                <w:rFonts w:ascii="Times New Roman" w:hAnsi="Times New Roman"/>
                <w:sz w:val="24"/>
                <w:szCs w:val="24"/>
                <w:lang w:eastAsia="ru-RU"/>
              </w:rPr>
              <w:t>Ресурстар </w:t>
            </w:r>
          </w:p>
        </w:tc>
        <w:tc>
          <w:tcPr>
            <w:tcW w:w="4110" w:type="dxa"/>
            <w:shd w:val="clear" w:color="auto" w:fill="FFFFFF"/>
          </w:tcPr>
          <w:p w:rsidR="00577CBC" w:rsidRPr="00FD6403" w:rsidRDefault="00577CBC" w:rsidP="00FD6403">
            <w:pPr>
              <w:spacing w:after="0" w:line="240" w:lineRule="auto"/>
              <w:rPr>
                <w:rFonts w:ascii="Times New Roman" w:hAnsi="Times New Roman"/>
                <w:sz w:val="24"/>
                <w:szCs w:val="24"/>
                <w:lang w:eastAsia="ru-RU"/>
              </w:rPr>
            </w:pPr>
            <w:r w:rsidRPr="00FD6403">
              <w:rPr>
                <w:rFonts w:ascii="Times New Roman" w:hAnsi="Times New Roman"/>
                <w:sz w:val="24"/>
                <w:szCs w:val="24"/>
                <w:lang w:eastAsia="ru-RU"/>
              </w:rPr>
              <w:br/>
              <w:t>Бөлінуі </w:t>
            </w:r>
          </w:p>
        </w:tc>
      </w:tr>
      <w:tr w:rsidR="00577CBC" w:rsidRPr="0040346C" w:rsidTr="00FD6403">
        <w:trPr>
          <w:tblCellSpacing w:w="0" w:type="dxa"/>
        </w:trPr>
        <w:tc>
          <w:tcPr>
            <w:tcW w:w="4170" w:type="dxa"/>
            <w:shd w:val="clear" w:color="auto" w:fill="FFFFFF"/>
          </w:tcPr>
          <w:p w:rsidR="00577CBC" w:rsidRPr="00FD6403" w:rsidRDefault="00577CBC" w:rsidP="00FD6403">
            <w:pPr>
              <w:spacing w:after="0" w:line="240" w:lineRule="auto"/>
              <w:rPr>
                <w:rFonts w:ascii="Times New Roman" w:hAnsi="Times New Roman"/>
                <w:sz w:val="24"/>
                <w:szCs w:val="24"/>
                <w:lang w:eastAsia="ru-RU"/>
              </w:rPr>
            </w:pPr>
            <w:r w:rsidRPr="00FD6403">
              <w:rPr>
                <w:rFonts w:ascii="Times New Roman" w:hAnsi="Times New Roman"/>
                <w:sz w:val="24"/>
                <w:szCs w:val="24"/>
                <w:lang w:eastAsia="ru-RU"/>
              </w:rPr>
              <w:br/>
              <w:t>1. өндіріс </w:t>
            </w:r>
            <w:r w:rsidRPr="00FD6403">
              <w:rPr>
                <w:rFonts w:ascii="Times New Roman" w:hAnsi="Times New Roman"/>
                <w:sz w:val="24"/>
                <w:szCs w:val="24"/>
                <w:lang w:eastAsia="ru-RU"/>
              </w:rPr>
              <w:br/>
            </w:r>
            <w:r w:rsidRPr="00FD6403">
              <w:rPr>
                <w:rFonts w:ascii="Times New Roman" w:hAnsi="Times New Roman"/>
                <w:sz w:val="24"/>
                <w:szCs w:val="24"/>
                <w:lang w:eastAsia="ru-RU"/>
              </w:rPr>
              <w:br/>
              <w:t>2. импорт</w:t>
            </w:r>
            <w:r w:rsidRPr="00FD6403">
              <w:rPr>
                <w:rFonts w:ascii="Times New Roman" w:hAnsi="Times New Roman"/>
                <w:sz w:val="24"/>
                <w:szCs w:val="24"/>
                <w:lang w:eastAsia="ru-RU"/>
              </w:rPr>
              <w:br/>
            </w:r>
            <w:r w:rsidRPr="00FD6403">
              <w:rPr>
                <w:rFonts w:ascii="Times New Roman" w:hAnsi="Times New Roman"/>
                <w:sz w:val="24"/>
                <w:szCs w:val="24"/>
                <w:lang w:eastAsia="ru-RU"/>
              </w:rPr>
              <w:br/>
              <w:t>3. басқа түсілімдер </w:t>
            </w:r>
            <w:r w:rsidRPr="00FD6403">
              <w:rPr>
                <w:rFonts w:ascii="Times New Roman" w:hAnsi="Times New Roman"/>
                <w:sz w:val="24"/>
                <w:szCs w:val="24"/>
                <w:lang w:eastAsia="ru-RU"/>
              </w:rPr>
              <w:br/>
            </w:r>
            <w:r w:rsidRPr="00FD6403">
              <w:rPr>
                <w:rFonts w:ascii="Times New Roman" w:hAnsi="Times New Roman"/>
                <w:sz w:val="24"/>
                <w:szCs w:val="24"/>
                <w:lang w:eastAsia="ru-RU"/>
              </w:rPr>
              <w:br/>
              <w:t>4.болжанатын (жоспарланатын) кезеңнің басындағы қалдықтар</w:t>
            </w:r>
          </w:p>
        </w:tc>
        <w:tc>
          <w:tcPr>
            <w:tcW w:w="4110" w:type="dxa"/>
            <w:shd w:val="clear" w:color="auto" w:fill="FFFFFF"/>
          </w:tcPr>
          <w:p w:rsidR="00577CBC" w:rsidRPr="00FD6403" w:rsidRDefault="00577CBC" w:rsidP="00FD6403">
            <w:pPr>
              <w:spacing w:after="0" w:line="240" w:lineRule="auto"/>
              <w:rPr>
                <w:rFonts w:ascii="Times New Roman" w:hAnsi="Times New Roman"/>
                <w:sz w:val="24"/>
                <w:szCs w:val="24"/>
                <w:lang w:eastAsia="ru-RU"/>
              </w:rPr>
            </w:pPr>
            <w:r w:rsidRPr="00FD6403">
              <w:rPr>
                <w:rFonts w:ascii="Times New Roman" w:hAnsi="Times New Roman"/>
                <w:sz w:val="24"/>
                <w:szCs w:val="24"/>
                <w:lang w:eastAsia="ru-RU"/>
              </w:rPr>
              <w:br/>
              <w:t>1.өндірісті-эксплуатациялық қажеттіліктер</w:t>
            </w:r>
            <w:r w:rsidRPr="00FD6403">
              <w:rPr>
                <w:rFonts w:ascii="Times New Roman" w:hAnsi="Times New Roman"/>
                <w:sz w:val="24"/>
                <w:szCs w:val="24"/>
                <w:lang w:eastAsia="ru-RU"/>
              </w:rPr>
              <w:br/>
            </w:r>
            <w:r w:rsidRPr="00FD6403">
              <w:rPr>
                <w:rFonts w:ascii="Times New Roman" w:hAnsi="Times New Roman"/>
                <w:sz w:val="24"/>
                <w:szCs w:val="24"/>
                <w:lang w:eastAsia="ru-RU"/>
              </w:rPr>
              <w:br/>
              <w:t>2. капитальдық құрылыс</w:t>
            </w:r>
            <w:r w:rsidRPr="00FD6403">
              <w:rPr>
                <w:rFonts w:ascii="Times New Roman" w:hAnsi="Times New Roman"/>
                <w:sz w:val="24"/>
                <w:szCs w:val="24"/>
                <w:lang w:eastAsia="ru-RU"/>
              </w:rPr>
              <w:br/>
            </w:r>
            <w:r w:rsidRPr="00FD6403">
              <w:rPr>
                <w:rFonts w:ascii="Times New Roman" w:hAnsi="Times New Roman"/>
                <w:sz w:val="24"/>
                <w:szCs w:val="24"/>
                <w:lang w:eastAsia="ru-RU"/>
              </w:rPr>
              <w:br/>
              <w:t>3. экспорт</w:t>
            </w:r>
            <w:r w:rsidRPr="00FD6403">
              <w:rPr>
                <w:rFonts w:ascii="Times New Roman" w:hAnsi="Times New Roman"/>
                <w:sz w:val="24"/>
                <w:szCs w:val="24"/>
                <w:lang w:eastAsia="ru-RU"/>
              </w:rPr>
              <w:br/>
            </w:r>
            <w:r w:rsidRPr="00FD6403">
              <w:rPr>
                <w:rFonts w:ascii="Times New Roman" w:hAnsi="Times New Roman"/>
                <w:sz w:val="24"/>
                <w:szCs w:val="24"/>
                <w:lang w:eastAsia="ru-RU"/>
              </w:rPr>
              <w:br/>
              <w:t>4. нарықтық қор</w:t>
            </w:r>
            <w:r w:rsidRPr="00FD6403">
              <w:rPr>
                <w:rFonts w:ascii="Times New Roman" w:hAnsi="Times New Roman"/>
                <w:sz w:val="24"/>
                <w:szCs w:val="24"/>
                <w:lang w:eastAsia="ru-RU"/>
              </w:rPr>
              <w:br/>
            </w:r>
            <w:r w:rsidRPr="00FD6403">
              <w:rPr>
                <w:rFonts w:ascii="Times New Roman" w:hAnsi="Times New Roman"/>
                <w:sz w:val="24"/>
                <w:szCs w:val="24"/>
                <w:lang w:eastAsia="ru-RU"/>
              </w:rPr>
              <w:br/>
              <w:t>5. басқа шығындар (мемлекеттік резервтердің толтырылуы және т.б.)</w:t>
            </w:r>
            <w:r w:rsidRPr="00FD6403">
              <w:rPr>
                <w:rFonts w:ascii="Times New Roman" w:hAnsi="Times New Roman"/>
                <w:sz w:val="24"/>
                <w:szCs w:val="24"/>
                <w:lang w:eastAsia="ru-RU"/>
              </w:rPr>
              <w:br/>
            </w:r>
            <w:r w:rsidRPr="00FD6403">
              <w:rPr>
                <w:rFonts w:ascii="Times New Roman" w:hAnsi="Times New Roman"/>
                <w:sz w:val="24"/>
                <w:szCs w:val="24"/>
                <w:lang w:eastAsia="ru-RU"/>
              </w:rPr>
              <w:br/>
              <w:t>6. болжанатын (жоспарланатын) кезеңнің соңына қалған қалдықтар </w:t>
            </w:r>
          </w:p>
        </w:tc>
      </w:tr>
      <w:tr w:rsidR="00577CBC" w:rsidRPr="0040346C" w:rsidTr="00FD6403">
        <w:trPr>
          <w:tblCellSpacing w:w="0" w:type="dxa"/>
        </w:trPr>
        <w:tc>
          <w:tcPr>
            <w:tcW w:w="4170" w:type="dxa"/>
            <w:shd w:val="clear" w:color="auto" w:fill="FFFFFF"/>
          </w:tcPr>
          <w:p w:rsidR="00577CBC" w:rsidRPr="00FD6403" w:rsidRDefault="00577CBC" w:rsidP="00FD6403">
            <w:pPr>
              <w:spacing w:after="0" w:line="240" w:lineRule="auto"/>
              <w:rPr>
                <w:rFonts w:ascii="Times New Roman" w:hAnsi="Times New Roman"/>
                <w:sz w:val="24"/>
                <w:szCs w:val="24"/>
                <w:lang w:eastAsia="ru-RU"/>
              </w:rPr>
            </w:pPr>
            <w:r w:rsidRPr="00FD6403">
              <w:rPr>
                <w:rFonts w:ascii="Times New Roman" w:hAnsi="Times New Roman"/>
                <w:sz w:val="24"/>
                <w:szCs w:val="24"/>
                <w:lang w:eastAsia="ru-RU"/>
              </w:rPr>
              <w:br/>
              <w:t>Барлығы:</w:t>
            </w:r>
          </w:p>
        </w:tc>
        <w:tc>
          <w:tcPr>
            <w:tcW w:w="4110" w:type="dxa"/>
            <w:shd w:val="clear" w:color="auto" w:fill="FFFFFF"/>
          </w:tcPr>
          <w:p w:rsidR="00577CBC" w:rsidRPr="00FD6403" w:rsidRDefault="00577CBC" w:rsidP="00FD6403">
            <w:pPr>
              <w:spacing w:after="0" w:line="240" w:lineRule="auto"/>
              <w:rPr>
                <w:rFonts w:ascii="Times New Roman" w:hAnsi="Times New Roman"/>
                <w:sz w:val="24"/>
                <w:szCs w:val="24"/>
                <w:lang w:eastAsia="ru-RU"/>
              </w:rPr>
            </w:pPr>
            <w:r w:rsidRPr="00FD6403">
              <w:rPr>
                <w:rFonts w:ascii="Times New Roman" w:hAnsi="Times New Roman"/>
                <w:sz w:val="24"/>
                <w:szCs w:val="24"/>
                <w:lang w:eastAsia="ru-RU"/>
              </w:rPr>
              <w:br/>
              <w:t>Барлығы:</w:t>
            </w:r>
          </w:p>
        </w:tc>
      </w:tr>
    </w:tbl>
    <w:p w:rsidR="00577CBC" w:rsidRDefault="00577CBC" w:rsidP="00FD6403">
      <w:pPr>
        <w:spacing w:after="0" w:line="240" w:lineRule="auto"/>
        <w:jc w:val="both"/>
        <w:rPr>
          <w:rFonts w:ascii="Times New Roman" w:hAnsi="Times New Roman"/>
          <w:color w:val="000000"/>
          <w:sz w:val="27"/>
          <w:szCs w:val="27"/>
          <w:lang w:val="kk-KZ" w:eastAsia="ru-RU"/>
        </w:rPr>
      </w:pPr>
      <w:r w:rsidRPr="00FD6403">
        <w:rPr>
          <w:rFonts w:ascii="Times New Roman" w:hAnsi="Times New Roman"/>
          <w:color w:val="000000"/>
          <w:sz w:val="27"/>
          <w:szCs w:val="27"/>
          <w:lang w:eastAsia="ru-RU"/>
        </w:rPr>
        <w:br/>
      </w:r>
    </w:p>
    <w:p w:rsidR="00577CBC" w:rsidRDefault="00577CBC" w:rsidP="00FD6403">
      <w:pPr>
        <w:spacing w:after="0" w:line="240" w:lineRule="auto"/>
        <w:jc w:val="both"/>
        <w:rPr>
          <w:rFonts w:ascii="Times New Roman" w:hAnsi="Times New Roman"/>
          <w:color w:val="000000"/>
          <w:sz w:val="27"/>
          <w:szCs w:val="27"/>
          <w:lang w:val="kk-KZ" w:eastAsia="ru-RU"/>
        </w:rPr>
      </w:pPr>
    </w:p>
    <w:p w:rsidR="00577CBC" w:rsidRDefault="00577CBC" w:rsidP="00896808">
      <w:pPr>
        <w:spacing w:after="0" w:line="240" w:lineRule="auto"/>
        <w:jc w:val="both"/>
        <w:rPr>
          <w:rFonts w:ascii="Times New Roman" w:hAnsi="Times New Roman"/>
          <w:b/>
          <w:bCs/>
          <w:color w:val="000000"/>
          <w:sz w:val="27"/>
          <w:lang w:val="kk-KZ" w:eastAsia="ru-RU"/>
        </w:rPr>
      </w:pPr>
      <w:r w:rsidRPr="006A16BE">
        <w:rPr>
          <w:rFonts w:ascii="Times New Roman" w:hAnsi="Times New Roman"/>
          <w:color w:val="000000"/>
          <w:sz w:val="27"/>
          <w:szCs w:val="27"/>
          <w:shd w:val="clear" w:color="auto" w:fill="FFFFFF"/>
          <w:lang w:val="kk-KZ" w:eastAsia="ru-RU"/>
        </w:rPr>
        <w:t xml:space="preserve">Баланстың жасалынуы өндірістік-эксплуатациялық қажеттіліктерге және капитальды құрылысқа қажетті ресурсқа деген сұраныстан басталады, ол үшін тәсілдердің бірнеше түрі жүргізілуі мүмкін. </w:t>
      </w:r>
      <w:r w:rsidRPr="00F36526">
        <w:rPr>
          <w:rFonts w:ascii="Times New Roman" w:hAnsi="Times New Roman"/>
          <w:color w:val="000000"/>
          <w:sz w:val="27"/>
          <w:szCs w:val="27"/>
          <w:shd w:val="clear" w:color="auto" w:fill="FFFFFF"/>
          <w:lang w:val="kk-KZ" w:eastAsia="ru-RU"/>
        </w:rPr>
        <w:t>Ең көп таралған түрінің бірі-</w:t>
      </w:r>
      <w:r w:rsidRPr="00F36526">
        <w:rPr>
          <w:rFonts w:ascii="Times New Roman" w:hAnsi="Times New Roman"/>
          <w:color w:val="000000"/>
          <w:sz w:val="27"/>
          <w:lang w:val="kk-KZ" w:eastAsia="ru-RU"/>
        </w:rPr>
        <w:t> </w:t>
      </w:r>
      <w:r w:rsidRPr="00F36526">
        <w:rPr>
          <w:rFonts w:ascii="Times New Roman" w:hAnsi="Times New Roman"/>
          <w:i/>
          <w:iCs/>
          <w:color w:val="000000"/>
          <w:sz w:val="27"/>
          <w:szCs w:val="27"/>
          <w:shd w:val="clear" w:color="auto" w:fill="FFFFFF"/>
          <w:lang w:val="kk-KZ" w:eastAsia="ru-RU"/>
        </w:rPr>
        <w:t>нормативтік тәсіл:</w:t>
      </w:r>
      <w:r w:rsidRPr="00F36526">
        <w:rPr>
          <w:rFonts w:ascii="Times New Roman" w:hAnsi="Times New Roman"/>
          <w:i/>
          <w:iCs/>
          <w:color w:val="000000"/>
          <w:sz w:val="27"/>
          <w:lang w:val="kk-KZ" w:eastAsia="ru-RU"/>
        </w:rPr>
        <w:t> </w:t>
      </w:r>
      <w:r w:rsidRPr="00F36526">
        <w:rPr>
          <w:rFonts w:ascii="Times New Roman" w:hAnsi="Times New Roman"/>
          <w:color w:val="000000"/>
          <w:sz w:val="27"/>
          <w:szCs w:val="27"/>
          <w:shd w:val="clear" w:color="auto" w:fill="FFFFFF"/>
          <w:lang w:val="kk-KZ" w:eastAsia="ru-RU"/>
        </w:rPr>
        <w:t>оның, яғни нормалар, нормативтер және өндіріс өнімінің (жұмыстың) көлемінің көмегімен нақты бір ресурс түріне деген қажеттілік анықталады, мысалы қара металлдарды жалға алуда. Болжамдық баланстарды жасауда іріленген (топтасқан) нормалар қолданылады. Әдетте, макро деңгейде өнімнің 1 млн. теңгеге шаққандағы ресурс шығынының іріленген нормативтері немесе құрылыс-жөндеу жұмыстарына 1 млн.млрд. теңгелік іріленген нормативтер қолданылады.</w:t>
      </w:r>
      <w:r w:rsidRPr="00F36526">
        <w:rPr>
          <w:rFonts w:ascii="Times New Roman" w:hAnsi="Times New Roman"/>
          <w:color w:val="000000"/>
          <w:sz w:val="27"/>
          <w:szCs w:val="27"/>
          <w:lang w:val="kk-KZ" w:eastAsia="ru-RU"/>
        </w:rPr>
        <w:br/>
      </w:r>
      <w:r w:rsidRPr="00F36526">
        <w:rPr>
          <w:rFonts w:ascii="Times New Roman" w:hAnsi="Times New Roman"/>
          <w:color w:val="000000"/>
          <w:sz w:val="27"/>
          <w:szCs w:val="27"/>
          <w:lang w:val="kk-KZ" w:eastAsia="ru-RU"/>
        </w:rPr>
        <w:br/>
      </w:r>
      <w:r w:rsidRPr="00F36526">
        <w:rPr>
          <w:rFonts w:ascii="Times New Roman" w:hAnsi="Times New Roman"/>
          <w:b/>
          <w:bCs/>
          <w:color w:val="000000"/>
          <w:sz w:val="27"/>
          <w:lang w:val="kk-KZ" w:eastAsia="ru-RU"/>
        </w:rPr>
        <w:t>Нормативтік тәсіл</w:t>
      </w:r>
    </w:p>
    <w:p w:rsidR="00577CBC" w:rsidRDefault="00577CBC" w:rsidP="00896808">
      <w:pPr>
        <w:spacing w:after="0" w:line="240" w:lineRule="auto"/>
        <w:jc w:val="both"/>
        <w:rPr>
          <w:rFonts w:ascii="Times New Roman" w:hAnsi="Times New Roman"/>
          <w:b/>
          <w:bCs/>
          <w:color w:val="000000"/>
          <w:sz w:val="27"/>
          <w:lang w:val="kk-KZ" w:eastAsia="ru-RU"/>
        </w:rPr>
      </w:pPr>
    </w:p>
    <w:p w:rsidR="00577CBC" w:rsidRDefault="00577CBC" w:rsidP="00896808">
      <w:pPr>
        <w:spacing w:after="0" w:line="240" w:lineRule="auto"/>
        <w:jc w:val="both"/>
        <w:rPr>
          <w:rFonts w:ascii="Times New Roman" w:hAnsi="Times New Roman"/>
          <w:b/>
          <w:bCs/>
          <w:color w:val="000000"/>
          <w:sz w:val="27"/>
          <w:lang w:val="kk-KZ" w:eastAsia="ru-RU"/>
        </w:rPr>
      </w:pPr>
      <w:r w:rsidRPr="00F36526">
        <w:rPr>
          <w:rFonts w:ascii="Times New Roman" w:hAnsi="Times New Roman"/>
          <w:b/>
          <w:bCs/>
          <w:color w:val="000000"/>
          <w:sz w:val="27"/>
          <w:szCs w:val="27"/>
          <w:shd w:val="clear" w:color="auto" w:fill="FFFFFF"/>
          <w:lang w:val="kk-KZ" w:eastAsia="ru-RU"/>
        </w:rPr>
        <w:t>Нормативтік тәсіл</w:t>
      </w:r>
      <w:r w:rsidRPr="00F36526">
        <w:rPr>
          <w:rFonts w:ascii="Times New Roman" w:hAnsi="Times New Roman"/>
          <w:color w:val="000000"/>
          <w:sz w:val="27"/>
          <w:lang w:val="kk-KZ" w:eastAsia="ru-RU"/>
        </w:rPr>
        <w:t> </w:t>
      </w:r>
      <w:r w:rsidRPr="00F36526">
        <w:rPr>
          <w:rFonts w:ascii="Times New Roman" w:hAnsi="Times New Roman"/>
          <w:color w:val="000000"/>
          <w:sz w:val="27"/>
          <w:szCs w:val="27"/>
          <w:shd w:val="clear" w:color="auto" w:fill="FFFFFF"/>
          <w:lang w:val="kk-KZ" w:eastAsia="ru-RU"/>
        </w:rPr>
        <w:t>болжам мен жоспарлаудың негізгі тәсілдерінің бірі болып табылады. Қазіргі уақытта оған аса үлкен көңіл бөлінуде, оның себебі әр түрлі нормалар мен нормативтерді экономиканың реттеуіштері ретінде пайдалануда. Нормативтік тәсілдің маңызы</w:t>
      </w:r>
      <w:r w:rsidRPr="00F36526">
        <w:rPr>
          <w:rFonts w:ascii="Times New Roman" w:hAnsi="Times New Roman"/>
          <w:color w:val="000000"/>
          <w:sz w:val="27"/>
          <w:lang w:val="kk-KZ" w:eastAsia="ru-RU"/>
        </w:rPr>
        <w:t> </w:t>
      </w:r>
      <w:r w:rsidRPr="00F36526">
        <w:rPr>
          <w:rFonts w:ascii="Times New Roman" w:hAnsi="Times New Roman"/>
          <w:color w:val="000000"/>
          <w:sz w:val="27"/>
          <w:szCs w:val="27"/>
          <w:shd w:val="clear" w:color="auto" w:fill="FFFFFF"/>
          <w:lang w:val="kk-KZ" w:eastAsia="ru-RU"/>
        </w:rPr>
        <w:t>нормалар мен нормативтарды пайдаланып, болжамдардың, жоспарлардың, бағдарламалардың техникалық-экономикалық негізделуінде. Соңғысы ресурстарға деген қажеттілікті есептеуде және көрсеткіштерді пайдалануда қолданылады. Нормалар мен нормативтердің көмегімен маңызды теңсіздіктер негізделіп, заттық өнеркәсіптің дамуы және өндірістік емес орталардың дамуы, сонымен қоса экономиканың реттеуі іске асырылады.</w:t>
      </w:r>
      <w:r w:rsidRPr="00F36526">
        <w:rPr>
          <w:rFonts w:ascii="Times New Roman" w:hAnsi="Times New Roman"/>
          <w:color w:val="000000"/>
          <w:sz w:val="27"/>
          <w:lang w:val="kk-KZ" w:eastAsia="ru-RU"/>
        </w:rPr>
        <w:t> </w:t>
      </w:r>
      <w:r w:rsidRPr="00F36526">
        <w:rPr>
          <w:rFonts w:ascii="Times New Roman" w:hAnsi="Times New Roman"/>
          <w:color w:val="000000"/>
          <w:sz w:val="27"/>
          <w:szCs w:val="27"/>
          <w:lang w:val="kk-KZ" w:eastAsia="ru-RU"/>
        </w:rPr>
        <w:br/>
      </w:r>
      <w:r w:rsidRPr="00F36526">
        <w:rPr>
          <w:rFonts w:ascii="Times New Roman" w:hAnsi="Times New Roman"/>
          <w:color w:val="000000"/>
          <w:sz w:val="27"/>
          <w:szCs w:val="27"/>
          <w:lang w:val="kk-KZ" w:eastAsia="ru-RU"/>
        </w:rPr>
        <w:br/>
      </w:r>
      <w:r w:rsidRPr="00F36526">
        <w:rPr>
          <w:rFonts w:ascii="Times New Roman" w:hAnsi="Times New Roman"/>
          <w:b/>
          <w:bCs/>
          <w:color w:val="000000"/>
          <w:sz w:val="27"/>
          <w:szCs w:val="27"/>
          <w:shd w:val="clear" w:color="auto" w:fill="FFFFFF"/>
          <w:lang w:val="kk-KZ" w:eastAsia="ru-RU"/>
        </w:rPr>
        <w:t>Норма</w:t>
      </w:r>
      <w:r w:rsidRPr="00F36526">
        <w:rPr>
          <w:rFonts w:ascii="Times New Roman" w:hAnsi="Times New Roman"/>
          <w:color w:val="000000"/>
          <w:sz w:val="27"/>
          <w:lang w:val="kk-KZ" w:eastAsia="ru-RU"/>
        </w:rPr>
        <w:t> </w:t>
      </w:r>
      <w:r w:rsidRPr="00F36526">
        <w:rPr>
          <w:rFonts w:ascii="Times New Roman" w:hAnsi="Times New Roman"/>
          <w:color w:val="000000"/>
          <w:sz w:val="27"/>
          <w:szCs w:val="27"/>
          <w:shd w:val="clear" w:color="auto" w:fill="FFFFFF"/>
          <w:lang w:val="kk-KZ" w:eastAsia="ru-RU"/>
        </w:rPr>
        <w:t>ресурстың өнім (жұмыс) бірлігіне деген шығын өлшемінің ғылыми негізін белгілі өлшем бірліктерінде көрсетеді, мысалы, ұнның бекітілген рецептураға сай 1 тонна нан тоқаш өнімдеріне кететін шығыны сияқтылар. Тағамданудың ғылыми негізделген рәсіміне байланысты кез-келген өнімді тұтыну норма түрінде болады. Мысалы, жылына ет тағамдарына пайдаланатын ет адам басына шаққана жылына – 82 кг құрайды. Өндірістік емес орталарда ортақ және тұрғын аймақтардың 1 адамға шаққандағы қажетті мөлшерін сипаттайды, мысалы, сүды пайдалану- 1 адамға қатысты есептелінеді және т.с.с.</w:t>
      </w:r>
      <w:r w:rsidRPr="00F36526">
        <w:rPr>
          <w:rFonts w:ascii="Times New Roman" w:hAnsi="Times New Roman"/>
          <w:color w:val="000000"/>
          <w:sz w:val="27"/>
          <w:szCs w:val="27"/>
          <w:lang w:val="kk-KZ" w:eastAsia="ru-RU"/>
        </w:rPr>
        <w:br/>
      </w:r>
      <w:r w:rsidRPr="00F36526">
        <w:rPr>
          <w:rFonts w:ascii="Times New Roman" w:hAnsi="Times New Roman"/>
          <w:color w:val="000000"/>
          <w:sz w:val="27"/>
          <w:szCs w:val="27"/>
          <w:lang w:val="kk-KZ" w:eastAsia="ru-RU"/>
        </w:rPr>
        <w:br/>
      </w:r>
      <w:r w:rsidRPr="00F36526">
        <w:rPr>
          <w:rFonts w:ascii="Times New Roman" w:hAnsi="Times New Roman"/>
          <w:b/>
          <w:bCs/>
          <w:color w:val="000000"/>
          <w:sz w:val="27"/>
          <w:szCs w:val="27"/>
          <w:shd w:val="clear" w:color="auto" w:fill="FFFFFF"/>
          <w:lang w:val="kk-KZ" w:eastAsia="ru-RU"/>
        </w:rPr>
        <w:t>Норматив</w:t>
      </w:r>
      <w:r w:rsidRPr="00F36526">
        <w:rPr>
          <w:rFonts w:ascii="Times New Roman" w:hAnsi="Times New Roman"/>
          <w:b/>
          <w:bCs/>
          <w:i/>
          <w:iCs/>
          <w:color w:val="000000"/>
          <w:sz w:val="27"/>
          <w:szCs w:val="27"/>
          <w:shd w:val="clear" w:color="auto" w:fill="FFFFFF"/>
          <w:lang w:val="kk-KZ" w:eastAsia="ru-RU"/>
        </w:rPr>
        <w:t>тер</w:t>
      </w:r>
      <w:r w:rsidRPr="00F36526">
        <w:rPr>
          <w:rFonts w:ascii="Times New Roman" w:hAnsi="Times New Roman"/>
          <w:i/>
          <w:iCs/>
          <w:color w:val="000000"/>
          <w:sz w:val="27"/>
          <w:szCs w:val="27"/>
          <w:shd w:val="clear" w:color="auto" w:fill="FFFFFF"/>
          <w:lang w:val="kk-KZ" w:eastAsia="ru-RU"/>
        </w:rPr>
        <w:t>,</w:t>
      </w:r>
      <w:r w:rsidRPr="00F36526">
        <w:rPr>
          <w:rFonts w:ascii="Times New Roman" w:hAnsi="Times New Roman"/>
          <w:i/>
          <w:iCs/>
          <w:color w:val="000000"/>
          <w:sz w:val="27"/>
          <w:lang w:val="kk-KZ" w:eastAsia="ru-RU"/>
        </w:rPr>
        <w:t> </w:t>
      </w:r>
      <w:r w:rsidRPr="00F36526">
        <w:rPr>
          <w:rFonts w:ascii="Times New Roman" w:hAnsi="Times New Roman"/>
          <w:color w:val="000000"/>
          <w:sz w:val="27"/>
          <w:szCs w:val="27"/>
          <w:shd w:val="clear" w:color="auto" w:fill="FFFFFF"/>
          <w:lang w:val="kk-KZ" w:eastAsia="ru-RU"/>
        </w:rPr>
        <w:t>әдетте, қатысты түрде жасалынады. Олар ресурстарды пайдалану деңгейін сипаттайды (мысалы, металл-завалкалардан бір жылдық шығатын қалдықтардың пайызы), өнімнің 1 млн. т. Ресурс шығыны, несиеге кететін төлем мөлшері және т.б. (пайыздық ставкалар).</w:t>
      </w:r>
      <w:r w:rsidRPr="00F36526">
        <w:rPr>
          <w:rFonts w:ascii="Times New Roman" w:hAnsi="Times New Roman"/>
          <w:color w:val="000000"/>
          <w:sz w:val="27"/>
          <w:szCs w:val="27"/>
          <w:lang w:val="kk-KZ" w:eastAsia="ru-RU"/>
        </w:rPr>
        <w:br/>
      </w:r>
      <w:r w:rsidRPr="00F36526">
        <w:rPr>
          <w:rFonts w:ascii="Times New Roman" w:hAnsi="Times New Roman"/>
          <w:color w:val="000000"/>
          <w:sz w:val="27"/>
          <w:szCs w:val="27"/>
          <w:lang w:val="kk-KZ" w:eastAsia="ru-RU"/>
        </w:rPr>
        <w:br/>
      </w:r>
      <w:r w:rsidRPr="00F36526">
        <w:rPr>
          <w:rFonts w:ascii="Times New Roman" w:hAnsi="Times New Roman"/>
          <w:color w:val="000000"/>
          <w:sz w:val="27"/>
          <w:szCs w:val="27"/>
          <w:shd w:val="clear" w:color="auto" w:fill="FFFFFF"/>
          <w:lang w:val="kk-KZ" w:eastAsia="ru-RU"/>
        </w:rPr>
        <w:t>Болжам және жоспарлау тәжірибесінде нормалар мен нормативтер жүйесі қолданады. Оларға шикізат және жанармай-энергетикалық ресурстарға шығындалатын нормалар, еңбек шығындарының нормасы, негізгі өндірістік қорларды пайдалану нормалары мен норматьивтары, капиталдық салымдар мен капиталдық құрылыстың нормативтері, қоғамдықұ өндірістің әсерлелігін сипаттайтын нормалар мен нормативтер, қаржылық нормалар (амортизация нормалары, тиімділік нормалары, салық ставкалары және т.б.), әлеуметтік нормалар (минималды тұтынушылық бюджет, минималды жалақы, адам басына шаққандағы өндірістік немесе өндірістік емес тауарларды тұтыну нормалары, қалалық және ауылдық аймақтардағы тұрғын аудандар нормалары), экологиялық нормалар (зиянды қалдықтарды қоршаған ортаға тастау нормалары, суда зиянды заттардың болуының нормативтері және т.б.) нормалар мен нормативтер жатады. Қаржылық, әлеуметтік және экоогиялық нормалар мен нормативтер экономиканың маңызды реттеуіштері болып табылады.</w:t>
      </w:r>
      <w:r w:rsidRPr="00F36526">
        <w:rPr>
          <w:rFonts w:ascii="Times New Roman" w:hAnsi="Times New Roman"/>
          <w:color w:val="000000"/>
          <w:sz w:val="27"/>
          <w:lang w:val="kk-KZ" w:eastAsia="ru-RU"/>
        </w:rPr>
        <w:t> </w:t>
      </w:r>
      <w:r w:rsidRPr="00F36526">
        <w:rPr>
          <w:rFonts w:ascii="Times New Roman" w:hAnsi="Times New Roman"/>
          <w:color w:val="000000"/>
          <w:sz w:val="27"/>
          <w:szCs w:val="27"/>
          <w:lang w:val="kk-KZ" w:eastAsia="ru-RU"/>
        </w:rPr>
        <w:br/>
      </w:r>
      <w:r w:rsidRPr="00F36526">
        <w:rPr>
          <w:rFonts w:ascii="Times New Roman" w:hAnsi="Times New Roman"/>
          <w:color w:val="000000"/>
          <w:sz w:val="27"/>
          <w:szCs w:val="27"/>
          <w:lang w:val="kk-KZ" w:eastAsia="ru-RU"/>
        </w:rPr>
        <w:br/>
      </w:r>
      <w:r w:rsidRPr="00F36526">
        <w:rPr>
          <w:rFonts w:ascii="Times New Roman" w:hAnsi="Times New Roman"/>
          <w:b/>
          <w:bCs/>
          <w:color w:val="000000"/>
          <w:sz w:val="27"/>
          <w:szCs w:val="27"/>
          <w:shd w:val="clear" w:color="auto" w:fill="FFFFFF"/>
          <w:lang w:val="kk-KZ" w:eastAsia="ru-RU"/>
        </w:rPr>
        <w:t>Мысалы</w:t>
      </w:r>
      <w:r w:rsidRPr="00F36526">
        <w:rPr>
          <w:rFonts w:ascii="Times New Roman" w:hAnsi="Times New Roman"/>
          <w:color w:val="000000"/>
          <w:sz w:val="27"/>
          <w:szCs w:val="27"/>
          <w:shd w:val="clear" w:color="auto" w:fill="FFFFFF"/>
          <w:lang w:val="kk-KZ" w:eastAsia="ru-RU"/>
        </w:rPr>
        <w:t>, рентабельділік нормативтердің көмегімен минимальды тұтынушылық бюджет базасында кәсіпорын-монополистердің өніміне деген баға бекітіледі, олар ортақтандырылған әлеуметтік нормативтер болып саналады, сондықтан минимальды жалақы бекітіліп, зейнетақылар мен шәкіртақылар қалыптасады. Экологиялық нормалар мен нормативтер экологиялық салықтың көлемін анықтауда негіз болады. Сонымен қатар, олар жаңа техника мен технологиялар жасауда, жаңа және қызмет істеп тұрған кәіпорынды жөндеу жұмыстарынан өткізуде және жобалы-құрылыс жұмыстарын жүргізгенде, қоршаған ортаны қорғау бойынша іс-шараларды жүргізу барысында қолданылады.</w:t>
      </w:r>
      <w:r w:rsidRPr="00F36526">
        <w:rPr>
          <w:rFonts w:ascii="Times New Roman" w:hAnsi="Times New Roman"/>
          <w:color w:val="000000"/>
          <w:sz w:val="27"/>
          <w:lang w:val="kk-KZ" w:eastAsia="ru-RU"/>
        </w:rPr>
        <w:t> </w:t>
      </w:r>
      <w:r w:rsidRPr="00F36526">
        <w:rPr>
          <w:rFonts w:ascii="Times New Roman" w:hAnsi="Times New Roman"/>
          <w:color w:val="000000"/>
          <w:sz w:val="27"/>
          <w:szCs w:val="27"/>
          <w:lang w:val="kk-KZ" w:eastAsia="ru-RU"/>
        </w:rPr>
        <w:br/>
      </w:r>
      <w:r w:rsidRPr="00F36526">
        <w:rPr>
          <w:rFonts w:ascii="Times New Roman" w:hAnsi="Times New Roman"/>
          <w:color w:val="000000"/>
          <w:sz w:val="27"/>
          <w:szCs w:val="27"/>
          <w:lang w:val="kk-KZ" w:eastAsia="ru-RU"/>
        </w:rPr>
        <w:br/>
      </w:r>
      <w:r w:rsidRPr="00F36526">
        <w:rPr>
          <w:rFonts w:ascii="Times New Roman" w:hAnsi="Times New Roman"/>
          <w:color w:val="000000"/>
          <w:sz w:val="27"/>
          <w:szCs w:val="27"/>
          <w:shd w:val="clear" w:color="auto" w:fill="FFFFFF"/>
          <w:lang w:val="kk-KZ" w:eastAsia="ru-RU"/>
        </w:rPr>
        <w:t>Барлық нормалар мен нормативтер ағымдағы және перспективадағы, яғни болашақтағы деп екіге бөлінеді. Алғашқылары – ағымдағы кезеңге (жыл, ай аралығында) жоспар-болжамдарды жасауда, ал екіншілері алдағы, болашақтағы уақытта жасалынады. .</w:t>
      </w:r>
      <w:r w:rsidRPr="00F36526">
        <w:rPr>
          <w:rFonts w:ascii="Times New Roman" w:hAnsi="Times New Roman"/>
          <w:color w:val="000000"/>
          <w:sz w:val="27"/>
          <w:szCs w:val="27"/>
          <w:lang w:val="kk-KZ" w:eastAsia="ru-RU"/>
        </w:rPr>
        <w:br/>
      </w:r>
      <w:r w:rsidRPr="00F36526">
        <w:rPr>
          <w:rFonts w:ascii="Times New Roman" w:hAnsi="Times New Roman"/>
          <w:color w:val="000000"/>
          <w:sz w:val="27"/>
          <w:szCs w:val="27"/>
          <w:lang w:val="kk-KZ" w:eastAsia="ru-RU"/>
        </w:rPr>
        <w:br/>
      </w:r>
      <w:r w:rsidRPr="00F36526">
        <w:rPr>
          <w:rFonts w:ascii="Times New Roman" w:hAnsi="Times New Roman"/>
          <w:color w:val="000000"/>
          <w:sz w:val="27"/>
          <w:szCs w:val="27"/>
          <w:shd w:val="clear" w:color="auto" w:fill="FFFFFF"/>
          <w:lang w:val="kk-KZ" w:eastAsia="ru-RU"/>
        </w:rPr>
        <w:t>Макро деңгейде негізінде үлкейген, іріленген нормалар мн нормативтер қолданылады, ал микро деңгейде – бөлшектенген, бөлшектеніп-егжей-тегжейленген және жекеленген нормалар қолданады. Кәсіпорынның болашағына қажетті болжамдар мен жоспарларды жасау барысында топтасқан нормалар пайдаланылады, мысалы, бір тракторға кететін металлдың нормативтік шығыны (трактордың моделін ескермеген жағдайда) немесе 1 тонна кондитер өнімдеріне кететін қанттың шығын нормасы. Топтасқан нормалар нақты өнім түрінің бірлігіне шаққандағы бөлшектенген немесе жекеленген нормалардың шығынының негізінде анықталады, олар ассортименттік таралымына сәйкес өнімнің саны арқылы өлшенеді.</w:t>
      </w:r>
      <w:r w:rsidRPr="00F36526">
        <w:rPr>
          <w:rFonts w:ascii="Times New Roman" w:hAnsi="Times New Roman"/>
          <w:color w:val="000000"/>
          <w:sz w:val="27"/>
          <w:lang w:val="kk-KZ" w:eastAsia="ru-RU"/>
        </w:rPr>
        <w:t> </w:t>
      </w:r>
      <w:r w:rsidRPr="00F36526">
        <w:rPr>
          <w:rFonts w:ascii="Times New Roman" w:hAnsi="Times New Roman"/>
          <w:color w:val="000000"/>
          <w:sz w:val="27"/>
          <w:szCs w:val="27"/>
          <w:lang w:val="kk-KZ" w:eastAsia="ru-RU"/>
        </w:rPr>
        <w:br/>
      </w:r>
      <w:r w:rsidRPr="00F36526">
        <w:rPr>
          <w:rFonts w:ascii="Times New Roman" w:hAnsi="Times New Roman"/>
          <w:color w:val="000000"/>
          <w:sz w:val="27"/>
          <w:szCs w:val="27"/>
          <w:lang w:val="kk-KZ" w:eastAsia="ru-RU"/>
        </w:rPr>
        <w:br/>
      </w:r>
      <w:r w:rsidRPr="00F36526">
        <w:rPr>
          <w:rFonts w:ascii="Times New Roman" w:hAnsi="Times New Roman"/>
          <w:color w:val="000000"/>
          <w:sz w:val="27"/>
          <w:szCs w:val="27"/>
          <w:shd w:val="clear" w:color="auto" w:fill="FFFFFF"/>
          <w:lang w:val="kk-KZ" w:eastAsia="ru-RU"/>
        </w:rPr>
        <w:t>Таралу сипатына байланысты нормалар жергілікті, салалық және сала аралық болып бөлінеді.</w:t>
      </w:r>
      <w:r w:rsidRPr="00F36526">
        <w:rPr>
          <w:rFonts w:ascii="Times New Roman" w:hAnsi="Times New Roman"/>
          <w:color w:val="000000"/>
          <w:sz w:val="27"/>
          <w:lang w:val="kk-KZ" w:eastAsia="ru-RU"/>
        </w:rPr>
        <w:t> </w:t>
      </w:r>
      <w:r w:rsidRPr="00F36526">
        <w:rPr>
          <w:rFonts w:ascii="Times New Roman" w:hAnsi="Times New Roman"/>
          <w:color w:val="000000"/>
          <w:sz w:val="27"/>
          <w:szCs w:val="27"/>
          <w:lang w:val="kk-KZ" w:eastAsia="ru-RU"/>
        </w:rPr>
        <w:br/>
      </w:r>
      <w:r w:rsidRPr="00F36526">
        <w:rPr>
          <w:rFonts w:ascii="Times New Roman" w:hAnsi="Times New Roman"/>
          <w:color w:val="000000"/>
          <w:sz w:val="27"/>
          <w:szCs w:val="27"/>
          <w:lang w:val="kk-KZ" w:eastAsia="ru-RU"/>
        </w:rPr>
        <w:br/>
      </w:r>
      <w:r w:rsidRPr="00F36526">
        <w:rPr>
          <w:rFonts w:ascii="Times New Roman" w:hAnsi="Times New Roman"/>
          <w:color w:val="000000"/>
          <w:sz w:val="27"/>
          <w:szCs w:val="27"/>
          <w:shd w:val="clear" w:color="auto" w:fill="FFFFFF"/>
          <w:lang w:val="kk-KZ" w:eastAsia="ru-RU"/>
        </w:rPr>
        <w:t xml:space="preserve">Қолданыстағы тәжірибеде нормалар мен нормативтер әр түрлі әдістермен анықталады. Жан-жақты зерттелгендердің бірі болып есептік-аналитикалық әдіс саналады, ол нормалар мен нормативтерді техникалық-экономикалық есептеулердің көмегімен анықтайды. Бұл үшін ғылым мен техниканың, методика мен ережелердің жаңа жетістіктері ескерілген техникалық құжамнама пайдаланылады. </w:t>
      </w:r>
      <w:r w:rsidRPr="00DA22C7">
        <w:rPr>
          <w:rFonts w:ascii="Times New Roman" w:hAnsi="Times New Roman"/>
          <w:color w:val="000000"/>
          <w:sz w:val="27"/>
          <w:szCs w:val="27"/>
          <w:shd w:val="clear" w:color="auto" w:fill="FFFFFF"/>
          <w:lang w:eastAsia="ru-RU"/>
        </w:rPr>
        <w:t>Осы әдіспен есептелген нормалар</w:t>
      </w:r>
      <w:r w:rsidRPr="00DA22C7">
        <w:rPr>
          <w:rFonts w:ascii="Times New Roman" w:hAnsi="Times New Roman"/>
          <w:color w:val="000000"/>
          <w:sz w:val="27"/>
          <w:lang w:eastAsia="ru-RU"/>
        </w:rPr>
        <w:t> </w:t>
      </w:r>
      <w:r w:rsidRPr="00DA22C7">
        <w:rPr>
          <w:rFonts w:ascii="Times New Roman" w:hAnsi="Times New Roman"/>
          <w:b/>
          <w:bCs/>
          <w:color w:val="000000"/>
          <w:sz w:val="27"/>
          <w:szCs w:val="27"/>
          <w:shd w:val="clear" w:color="auto" w:fill="FFFFFF"/>
          <w:lang w:eastAsia="ru-RU"/>
        </w:rPr>
        <w:t>техникалық негізделген</w:t>
      </w:r>
      <w:r w:rsidRPr="00DA22C7">
        <w:rPr>
          <w:rFonts w:ascii="Times New Roman" w:hAnsi="Times New Roman"/>
          <w:color w:val="000000"/>
          <w:sz w:val="27"/>
          <w:lang w:eastAsia="ru-RU"/>
        </w:rPr>
        <w:t> </w:t>
      </w:r>
      <w:r w:rsidRPr="00DA22C7">
        <w:rPr>
          <w:rFonts w:ascii="Times New Roman" w:hAnsi="Times New Roman"/>
          <w:color w:val="000000"/>
          <w:sz w:val="27"/>
          <w:szCs w:val="27"/>
          <w:shd w:val="clear" w:color="auto" w:fill="FFFFFF"/>
          <w:lang w:eastAsia="ru-RU"/>
        </w:rPr>
        <w:t>деп аталады. Олар аса прогрессивті болып табылады. Они являются наиболее прогрессивными. Есептік-аналитикалық әдісті жүргізу мүмкіндігі жоқ жағдайларда, нормалар мен нормативтер өткен кезеңде жүргізілген есептік-статистикалық деректерге сүйеніп жасалынады немесе тәжірибелік жолмен, яғни өндіріс резервтеріне жүргізілген талдау барысында анықталған және таралымдық тәжірибе көмегімен қол жеткізілген тәжірибелер мен экспериментальдық деректер негізінде жасалынады. Есептік-статистикалық нормалар уақытша болу керек, себебі олар өткен кезеңдегі деректер негізінде есептелінеді, және оған тән барлық кемшіліктерді басынан өткізеді. Оларда кейде ескірген деректер деп айтады, себебі олар болжанған кезеңдегі ғана ХТӨ жетістіктерін көрсетеді де қайта қаралуға мәжбүр болады. Қарастырылған әдістермен қатар нормалар мен нормативтерді қалыптастыруда факторлық әдіс қолданылады, ол нормалар мен нормативтерге боджанған (жоспарланған) кезеңде әсер етеді.</w:t>
      </w:r>
      <w:r w:rsidRPr="00DA22C7">
        <w:rPr>
          <w:rFonts w:ascii="Times New Roman" w:hAnsi="Times New Roman"/>
          <w:color w:val="000000"/>
          <w:sz w:val="27"/>
          <w:szCs w:val="27"/>
          <w:lang w:eastAsia="ru-RU"/>
        </w:rPr>
        <w:br/>
      </w:r>
      <w:r w:rsidRPr="00DA22C7">
        <w:rPr>
          <w:rFonts w:ascii="Times New Roman" w:hAnsi="Times New Roman"/>
          <w:color w:val="000000"/>
          <w:sz w:val="27"/>
          <w:szCs w:val="27"/>
          <w:lang w:eastAsia="ru-RU"/>
        </w:rPr>
        <w:br/>
      </w:r>
      <w:r w:rsidRPr="00DA22C7">
        <w:rPr>
          <w:rFonts w:ascii="Times New Roman" w:hAnsi="Times New Roman"/>
          <w:color w:val="000000"/>
          <w:sz w:val="27"/>
          <w:szCs w:val="27"/>
          <w:shd w:val="clear" w:color="auto" w:fill="FFFFFF"/>
          <w:lang w:eastAsia="ru-RU"/>
        </w:rPr>
        <w:t>Нормалар мен нормативтерді іске асыру сапасы мен ғылыми деңгейін жоғарылату үшін нормалауды жасауды, нормалар мен нормативтерді ұйымдастыру мен дайындау технологиясын жақсарту керек.</w:t>
      </w:r>
      <w:r w:rsidRPr="00DA22C7">
        <w:rPr>
          <w:rFonts w:ascii="Times New Roman" w:hAnsi="Times New Roman"/>
          <w:color w:val="000000"/>
          <w:sz w:val="27"/>
          <w:lang w:eastAsia="ru-RU"/>
        </w:rPr>
        <w:t> </w:t>
      </w:r>
      <w:r w:rsidRPr="00DA22C7">
        <w:rPr>
          <w:rFonts w:ascii="Times New Roman" w:hAnsi="Times New Roman"/>
          <w:color w:val="000000"/>
          <w:sz w:val="27"/>
          <w:szCs w:val="27"/>
          <w:lang w:eastAsia="ru-RU"/>
        </w:rPr>
        <w:br/>
      </w:r>
      <w:r w:rsidRPr="00DA22C7">
        <w:rPr>
          <w:rFonts w:ascii="Times New Roman" w:hAnsi="Times New Roman"/>
          <w:color w:val="000000"/>
          <w:sz w:val="27"/>
          <w:szCs w:val="27"/>
          <w:lang w:eastAsia="ru-RU"/>
        </w:rPr>
        <w:br/>
      </w:r>
      <w:r w:rsidRPr="00DA22C7">
        <w:rPr>
          <w:rFonts w:ascii="Times New Roman" w:hAnsi="Times New Roman"/>
          <w:color w:val="000000"/>
          <w:sz w:val="27"/>
          <w:szCs w:val="27"/>
          <w:shd w:val="clear" w:color="auto" w:fill="FFFFFF"/>
          <w:lang w:eastAsia="ru-RU"/>
        </w:rPr>
        <w:t>Инфляциялық үрдістердің болуына байланысты ірі нормативтердің (орташа салалық) үнемі түзетілуді талап етеді, олар өнімнің (жұмыстың)</w:t>
      </w:r>
      <w:r w:rsidRPr="00DA22C7">
        <w:rPr>
          <w:rFonts w:ascii="Times New Roman" w:hAnsi="Times New Roman"/>
          <w:color w:val="000000"/>
          <w:sz w:val="27"/>
          <w:lang w:eastAsia="ru-RU"/>
        </w:rPr>
        <w:t> </w:t>
      </w:r>
      <w:r w:rsidRPr="00DA22C7">
        <w:rPr>
          <w:rFonts w:ascii="Times New Roman" w:hAnsi="Times New Roman"/>
          <w:color w:val="000000"/>
          <w:sz w:val="27"/>
          <w:szCs w:val="27"/>
          <w:lang w:eastAsia="ru-RU"/>
        </w:rPr>
        <w:br/>
      </w:r>
      <w:r w:rsidRPr="00DA22C7">
        <w:rPr>
          <w:rFonts w:ascii="Times New Roman" w:hAnsi="Times New Roman"/>
          <w:color w:val="000000"/>
          <w:sz w:val="27"/>
          <w:szCs w:val="27"/>
          <w:lang w:eastAsia="ru-RU"/>
        </w:rPr>
        <w:br/>
      </w:r>
      <w:r w:rsidRPr="00DA22C7">
        <w:rPr>
          <w:rFonts w:ascii="Times New Roman" w:hAnsi="Times New Roman"/>
          <w:color w:val="000000"/>
          <w:sz w:val="27"/>
          <w:szCs w:val="27"/>
          <w:shd w:val="clear" w:color="auto" w:fill="FFFFFF"/>
          <w:lang w:eastAsia="ru-RU"/>
        </w:rPr>
        <w:t>1 млн.т. кететін ресурстардың шығының немесе өнімнің (жұмыстың) 1 млн.т. шаққандағы тасымалдау жүгінің көлемімен сипатталады.</w:t>
      </w:r>
      <w:r w:rsidRPr="00DA22C7">
        <w:rPr>
          <w:rFonts w:ascii="Times New Roman" w:hAnsi="Times New Roman"/>
          <w:color w:val="000000"/>
          <w:sz w:val="27"/>
          <w:lang w:eastAsia="ru-RU"/>
        </w:rPr>
        <w:t> </w:t>
      </w:r>
      <w:r w:rsidRPr="00DA22C7">
        <w:rPr>
          <w:rFonts w:ascii="Times New Roman" w:hAnsi="Times New Roman"/>
          <w:color w:val="000000"/>
          <w:sz w:val="27"/>
          <w:szCs w:val="27"/>
          <w:lang w:eastAsia="ru-RU"/>
        </w:rPr>
        <w:br/>
      </w:r>
      <w:r w:rsidRPr="00DA22C7">
        <w:rPr>
          <w:rFonts w:ascii="Times New Roman" w:hAnsi="Times New Roman"/>
          <w:color w:val="000000"/>
          <w:sz w:val="27"/>
          <w:szCs w:val="27"/>
          <w:lang w:eastAsia="ru-RU"/>
        </w:rPr>
        <w:br/>
      </w:r>
      <w:r w:rsidRPr="00DA22C7">
        <w:rPr>
          <w:rFonts w:ascii="Times New Roman" w:hAnsi="Times New Roman"/>
          <w:color w:val="000000"/>
          <w:sz w:val="27"/>
          <w:szCs w:val="27"/>
          <w:shd w:val="clear" w:color="auto" w:fill="FFFFFF"/>
          <w:lang w:eastAsia="ru-RU"/>
        </w:rPr>
        <w:t>Нормалар мен нормативтер жүйесін кеңейту, оларды қалыптастыру ЭМРАЖ (экономиканың мемлекеттік реттеудің ақпараттық жүйесі) дамытуға деген талаптарды жоғарылату АНЖ (нормалар мен нормативтерді жинау, жинақтау және жаңартудың автоматтандырылған жүйесі) құруға деген қажеттілікті туғызды. АНЖ-ға нормалар мен нормативтердің материальдық, қаржылық, әлеуметтік, ғылыми негізделген еңбектердің кешені, оларды қалыптастыру тәртібі мен әдістері, болжамдық және жоспарлық есептерді жүргізу барысында пайдаланылуы жән жаңартылуы, сонымен қатар ЭЕМ арқылы нормалар мен нормативтерді бақылау және дайындауды ұйымдастыру жатады. Барлық нармалар мен нормативтер жүйелерге, ал жүйелер ішінде АНЖ-ның көмегімен шешілетін амалдар бойынша өзара топтасқан.</w:t>
      </w:r>
      <w:r w:rsidRPr="00DA22C7">
        <w:rPr>
          <w:rFonts w:ascii="Times New Roman" w:hAnsi="Times New Roman"/>
          <w:color w:val="000000"/>
          <w:sz w:val="27"/>
          <w:lang w:eastAsia="ru-RU"/>
        </w:rPr>
        <w:t> </w:t>
      </w:r>
      <w:r w:rsidRPr="00DA22C7">
        <w:rPr>
          <w:rFonts w:ascii="Times New Roman" w:hAnsi="Times New Roman"/>
          <w:color w:val="000000"/>
          <w:sz w:val="27"/>
          <w:szCs w:val="27"/>
          <w:lang w:eastAsia="ru-RU"/>
        </w:rPr>
        <w:br/>
      </w:r>
      <w:r w:rsidRPr="00DA22C7">
        <w:rPr>
          <w:rFonts w:ascii="Times New Roman" w:hAnsi="Times New Roman"/>
          <w:color w:val="000000"/>
          <w:sz w:val="27"/>
          <w:szCs w:val="27"/>
          <w:lang w:eastAsia="ru-RU"/>
        </w:rPr>
        <w:br/>
      </w:r>
      <w:r w:rsidRPr="00DA22C7">
        <w:rPr>
          <w:rFonts w:ascii="Times New Roman" w:hAnsi="Times New Roman"/>
          <w:b/>
          <w:bCs/>
          <w:color w:val="000000"/>
          <w:sz w:val="27"/>
          <w:lang w:eastAsia="ru-RU"/>
        </w:rPr>
        <w:t>Бағдарламалы-мақсатты әдіс</w:t>
      </w:r>
    </w:p>
    <w:p w:rsidR="00577CBC" w:rsidRPr="00DD1FC9" w:rsidRDefault="00577CBC" w:rsidP="00896808">
      <w:pPr>
        <w:spacing w:after="0" w:line="240" w:lineRule="auto"/>
        <w:jc w:val="both"/>
        <w:rPr>
          <w:rFonts w:ascii="Times New Roman" w:hAnsi="Times New Roman"/>
          <w:b/>
          <w:bCs/>
          <w:color w:val="000000"/>
          <w:sz w:val="27"/>
          <w:lang w:val="kk-KZ" w:eastAsia="ru-RU"/>
        </w:rPr>
      </w:pPr>
    </w:p>
    <w:p w:rsidR="00577CBC" w:rsidRDefault="00577CBC" w:rsidP="00896808">
      <w:pPr>
        <w:spacing w:after="0" w:line="240" w:lineRule="auto"/>
        <w:jc w:val="both"/>
        <w:rPr>
          <w:rFonts w:ascii="Times New Roman" w:hAnsi="Times New Roman"/>
          <w:color w:val="000000"/>
          <w:sz w:val="27"/>
          <w:szCs w:val="27"/>
          <w:shd w:val="clear" w:color="auto" w:fill="FFFFFF"/>
          <w:lang w:val="kk-KZ" w:eastAsia="ru-RU"/>
        </w:rPr>
      </w:pPr>
      <w:r w:rsidRPr="00DD1FC9">
        <w:rPr>
          <w:rFonts w:ascii="Times New Roman" w:hAnsi="Times New Roman"/>
          <w:color w:val="000000"/>
          <w:sz w:val="27"/>
          <w:szCs w:val="27"/>
          <w:shd w:val="clear" w:color="auto" w:fill="FFFFFF"/>
          <w:lang w:val="kk-KZ" w:eastAsia="ru-RU"/>
        </w:rPr>
        <w:t xml:space="preserve">Басқа әдістермен салыстырған бағдарламалы-мақсатты әдіс (БМӘ) жаңа және жеткіліксіз жасалынған болып табылады. </w:t>
      </w:r>
      <w:r w:rsidRPr="003A5830">
        <w:rPr>
          <w:rFonts w:ascii="Times New Roman" w:hAnsi="Times New Roman"/>
          <w:color w:val="000000"/>
          <w:sz w:val="27"/>
          <w:szCs w:val="27"/>
          <w:shd w:val="clear" w:color="auto" w:fill="FFFFFF"/>
          <w:lang w:val="kk-KZ" w:eastAsia="ru-RU"/>
        </w:rPr>
        <w:t>Ол тек соңғы жылдары ған кең пайдалана басталды, алайда бұл әдіс бұрыннан белгілі болжан және ЭЭСДМЖ (элекроэнергетикалық салалық дамудың мемлекеттік жоспары) жоспарын жасау барысында алғаш рет қолданған.</w:t>
      </w:r>
      <w:r w:rsidRPr="003A5830">
        <w:rPr>
          <w:rFonts w:ascii="Times New Roman" w:hAnsi="Times New Roman"/>
          <w:color w:val="000000"/>
          <w:sz w:val="27"/>
          <w:lang w:val="kk-KZ" w:eastAsia="ru-RU"/>
        </w:rPr>
        <w:t> </w:t>
      </w:r>
      <w:r w:rsidRPr="003A5830">
        <w:rPr>
          <w:rFonts w:ascii="Times New Roman" w:hAnsi="Times New Roman"/>
          <w:color w:val="000000"/>
          <w:sz w:val="27"/>
          <w:szCs w:val="27"/>
          <w:lang w:val="kk-KZ" w:eastAsia="ru-RU"/>
        </w:rPr>
        <w:br/>
      </w:r>
      <w:r w:rsidRPr="003A5830">
        <w:rPr>
          <w:rFonts w:ascii="Times New Roman" w:hAnsi="Times New Roman"/>
          <w:color w:val="000000"/>
          <w:sz w:val="27"/>
          <w:szCs w:val="27"/>
          <w:lang w:val="kk-KZ" w:eastAsia="ru-RU"/>
        </w:rPr>
        <w:br/>
      </w:r>
      <w:r w:rsidRPr="003A5830">
        <w:rPr>
          <w:rFonts w:ascii="Times New Roman" w:hAnsi="Times New Roman"/>
          <w:color w:val="000000"/>
          <w:sz w:val="27"/>
          <w:szCs w:val="27"/>
          <w:shd w:val="clear" w:color="auto" w:fill="FFFFFF"/>
          <w:lang w:val="kk-KZ" w:eastAsia="ru-RU"/>
        </w:rPr>
        <w:t>БМӘ нормативтік, баланстық және экономикалық-математикалық әдістермен тығыз байланысты, болашақтық ізденістердегі экономиканың даму мақсаттарынан шығатын қорытынды қажеттіліктерге баға беруге жасалынатын жоспардан басталады да оларға жетудің әжерлі жолдарын және ресурстық қамтылуын анықтаумен аяқталады. Осы әдістің көмегімен жоспарлаудың басымдылық қағидасы қалыптасады.</w:t>
      </w:r>
      <w:r w:rsidRPr="003A5830">
        <w:rPr>
          <w:rFonts w:ascii="Times New Roman" w:hAnsi="Times New Roman"/>
          <w:color w:val="000000"/>
          <w:sz w:val="27"/>
          <w:lang w:val="kk-KZ" w:eastAsia="ru-RU"/>
        </w:rPr>
        <w:t> </w:t>
      </w:r>
      <w:r w:rsidRPr="003A5830">
        <w:rPr>
          <w:rFonts w:ascii="Times New Roman" w:hAnsi="Times New Roman"/>
          <w:color w:val="000000"/>
          <w:sz w:val="27"/>
          <w:szCs w:val="27"/>
          <w:lang w:val="kk-KZ" w:eastAsia="ru-RU"/>
        </w:rPr>
        <w:br/>
      </w:r>
      <w:r w:rsidRPr="003A5830">
        <w:rPr>
          <w:rFonts w:ascii="Times New Roman" w:hAnsi="Times New Roman"/>
          <w:color w:val="000000"/>
          <w:sz w:val="27"/>
          <w:szCs w:val="27"/>
          <w:lang w:val="kk-KZ" w:eastAsia="ru-RU"/>
        </w:rPr>
        <w:br/>
      </w:r>
      <w:r w:rsidRPr="003A5830">
        <w:rPr>
          <w:rFonts w:ascii="Times New Roman" w:hAnsi="Times New Roman"/>
          <w:color w:val="000000"/>
          <w:sz w:val="27"/>
          <w:szCs w:val="27"/>
          <w:shd w:val="clear" w:color="auto" w:fill="FFFFFF"/>
          <w:lang w:val="kk-KZ" w:eastAsia="ru-RU"/>
        </w:rPr>
        <w:t>БМӘ-нің маңызы әлеуметтік, экономикалық және ғылыми-технкалық дамудың негізгі мақсаттарын тандаумен, оларды әсерлі пайдалану есебімен ресурстармен қамту балансында бекітілген мерзімде қол жеткізуі үшін өзара байланысқан іс-шараларды жасаумен сипатталады</w:t>
      </w:r>
      <w:r w:rsidRPr="003A5830">
        <w:rPr>
          <w:rFonts w:ascii="Times New Roman" w:hAnsi="Times New Roman"/>
          <w:color w:val="000000"/>
          <w:sz w:val="27"/>
          <w:lang w:val="kk-KZ" w:eastAsia="ru-RU"/>
        </w:rPr>
        <w:t> </w:t>
      </w:r>
      <w:r w:rsidRPr="003A5830">
        <w:rPr>
          <w:rFonts w:ascii="Times New Roman" w:hAnsi="Times New Roman"/>
          <w:color w:val="000000"/>
          <w:sz w:val="27"/>
          <w:szCs w:val="27"/>
          <w:lang w:val="kk-KZ" w:eastAsia="ru-RU"/>
        </w:rPr>
        <w:br/>
      </w:r>
      <w:r w:rsidRPr="003A5830">
        <w:rPr>
          <w:rFonts w:ascii="Times New Roman" w:hAnsi="Times New Roman"/>
          <w:color w:val="000000"/>
          <w:sz w:val="27"/>
          <w:szCs w:val="27"/>
          <w:lang w:val="kk-KZ" w:eastAsia="ru-RU"/>
        </w:rPr>
        <w:br/>
      </w:r>
      <w:r w:rsidRPr="003A5830">
        <w:rPr>
          <w:rFonts w:ascii="Times New Roman" w:hAnsi="Times New Roman"/>
          <w:color w:val="000000"/>
          <w:sz w:val="27"/>
          <w:szCs w:val="27"/>
          <w:shd w:val="clear" w:color="auto" w:fill="FFFFFF"/>
          <w:lang w:val="kk-KZ" w:eastAsia="ru-RU"/>
        </w:rPr>
        <w:t xml:space="preserve">БМӘ мақсатталған кешендік бағдарламаларды жасауда қолданылады, ол құжат ретінде болады, онда ресурстары, орындаушылары және орындалу мерзімдері бойынша бірлескен ғылыми-зеттеушілік, өндірістік , ұйымдастырушылық-шаруашылық, әлеуметтік және тағы да басқа тапсырмалар мен іс-шаралардың кешені мен мақсаты көрсетіледі. Мақсатты кешенді бағдарламалдың жасалуы деңгейлер бойынша іске асырылады. Бірінші кезенде маңызды мәселелердің тізімін құрастырады, содан соң олардың ішінен бірінші қаралуды талп ететіндері бөлініп алынады. Екінші кезенде нақты мәселені шешу үшін бағдарламаны жасауға тапсырма беріледі. Онда бағдарлама мақсаттары, ресурстар лимиті, қатысушылары мен бағдарламаны іске асыру мерзімдері байқалады. Осы кезенде бағдарламаның мақсатын сипаттайтын нақты параметрлер мен жеке кезендер бойынша оларды іске асыру амалдары анықталады. Генеральды басты мақсат мақсат бөлімдеріне іріленеді. Үшінші кезенде бағдарламаны табысты іске асыру үшін қажетті тапсырмалар мен і с-шаралар жасалынады. Бағдарламалардың негізгі тапсырмаларының құрамы құрастырылып қойған мақсаттар иерархиясынан бекітіледі. </w:t>
      </w:r>
      <w:r w:rsidRPr="006354E1">
        <w:rPr>
          <w:rFonts w:ascii="Times New Roman" w:hAnsi="Times New Roman"/>
          <w:color w:val="000000"/>
          <w:sz w:val="27"/>
          <w:szCs w:val="27"/>
          <w:shd w:val="clear" w:color="auto" w:fill="FFFFFF"/>
          <w:lang w:val="kk-KZ" w:eastAsia="ru-RU"/>
        </w:rPr>
        <w:t xml:space="preserve">Әр тапсырма бойынша оларды оларды орындау деңгейлері жасалынады. Төртінші кезен негізгі көрсеткіштердің есебі мен бағдарламаның ресурстық қамтылуын қарастырады. Оларды іске асыруға қажетті материалдық, еңбектік, қаржылық ресурстардың шығыны анықталады тасымалдаушылары мен қабылдаушылары көрсетілген материалдық ресурстардың тізімі қалыптасады. Осы кезенде бағдарламаны іске асыру әсерлігінің есебі жүргізіледі. Бесінші кезен соңғы қорытынды кезен болып табылады. </w:t>
      </w:r>
      <w:r w:rsidRPr="00DA22C7">
        <w:rPr>
          <w:rFonts w:ascii="Times New Roman" w:hAnsi="Times New Roman"/>
          <w:color w:val="000000"/>
          <w:sz w:val="27"/>
          <w:szCs w:val="27"/>
          <w:shd w:val="clear" w:color="auto" w:fill="FFFFFF"/>
          <w:lang w:eastAsia="ru-RU"/>
        </w:rPr>
        <w:t>Ол бағдарламалық құжаттарды жасаумен, келісуімен және қажет жағдайда бағдарламаны бекітудің қажеттілігімен байланысты болады.</w:t>
      </w:r>
      <w:r w:rsidRPr="00DA22C7">
        <w:rPr>
          <w:rFonts w:ascii="Times New Roman" w:hAnsi="Times New Roman"/>
          <w:color w:val="000000"/>
          <w:sz w:val="27"/>
          <w:lang w:eastAsia="ru-RU"/>
        </w:rPr>
        <w:t> </w:t>
      </w:r>
      <w:r w:rsidRPr="00DA22C7">
        <w:rPr>
          <w:rFonts w:ascii="Times New Roman" w:hAnsi="Times New Roman"/>
          <w:color w:val="000000"/>
          <w:sz w:val="27"/>
          <w:szCs w:val="27"/>
          <w:lang w:eastAsia="ru-RU"/>
        </w:rPr>
        <w:br/>
      </w:r>
      <w:r w:rsidRPr="00DA22C7">
        <w:rPr>
          <w:rFonts w:ascii="Times New Roman" w:hAnsi="Times New Roman"/>
          <w:color w:val="000000"/>
          <w:sz w:val="27"/>
          <w:szCs w:val="27"/>
          <w:lang w:eastAsia="ru-RU"/>
        </w:rPr>
        <w:br/>
      </w:r>
      <w:r w:rsidRPr="00DA22C7">
        <w:rPr>
          <w:rFonts w:ascii="Times New Roman" w:hAnsi="Times New Roman"/>
          <w:color w:val="000000"/>
          <w:sz w:val="27"/>
          <w:szCs w:val="27"/>
          <w:shd w:val="clear" w:color="auto" w:fill="FFFFFF"/>
          <w:lang w:eastAsia="ru-RU"/>
        </w:rPr>
        <w:t>Мағнасы бойынша мақсаттық кшендік бағдарламалар келесідей болып бөліеді: әлеуметтік-экономикалық, ғылыми-техникалық, өндірістік-экономикалық</w:t>
      </w:r>
      <w:r w:rsidRPr="00DA22C7">
        <w:rPr>
          <w:rFonts w:ascii="Times New Roman" w:hAnsi="Times New Roman"/>
          <w:i/>
          <w:iCs/>
          <w:color w:val="000000"/>
          <w:sz w:val="27"/>
          <w:szCs w:val="27"/>
          <w:shd w:val="clear" w:color="auto" w:fill="FFFFFF"/>
          <w:lang w:eastAsia="ru-RU"/>
        </w:rPr>
        <w:t>,</w:t>
      </w:r>
      <w:r w:rsidRPr="00DA22C7">
        <w:rPr>
          <w:rFonts w:ascii="Times New Roman" w:hAnsi="Times New Roman"/>
          <w:color w:val="000000"/>
          <w:sz w:val="27"/>
          <w:lang w:eastAsia="ru-RU"/>
        </w:rPr>
        <w:t> </w:t>
      </w:r>
      <w:r w:rsidRPr="00DA22C7">
        <w:rPr>
          <w:rFonts w:ascii="Times New Roman" w:hAnsi="Times New Roman"/>
          <w:color w:val="000000"/>
          <w:sz w:val="27"/>
          <w:szCs w:val="27"/>
          <w:shd w:val="clear" w:color="auto" w:fill="FFFFFF"/>
          <w:lang w:eastAsia="ru-RU"/>
        </w:rPr>
        <w:t>аймақтық, ұйымдастырушылық-шаруашылық және экологиялық. Әлеуметтік-экономикалық бағдарламалар</w:t>
      </w:r>
      <w:r w:rsidRPr="00DA22C7">
        <w:rPr>
          <w:rFonts w:ascii="Times New Roman" w:hAnsi="Times New Roman"/>
          <w:color w:val="000000"/>
          <w:sz w:val="27"/>
          <w:lang w:eastAsia="ru-RU"/>
        </w:rPr>
        <w:t> </w:t>
      </w:r>
      <w:r w:rsidRPr="00DA22C7">
        <w:rPr>
          <w:rFonts w:ascii="Times New Roman" w:hAnsi="Times New Roman"/>
          <w:color w:val="000000"/>
          <w:sz w:val="27"/>
          <w:szCs w:val="27"/>
          <w:shd w:val="clear" w:color="auto" w:fill="FFFFFF"/>
          <w:lang w:eastAsia="ru-RU"/>
        </w:rPr>
        <w:t>әлеуметтік сипаттағы мәселелерді шешіп, халық өмірінің материалдық деңгейін жоғарылатуды қарастырады. Осындай бағдарламаларға жұмыспен қамтылу бағдарламасын жатқызуға болады, онда онда жұмыссыздық мәселелерін шешу жолдары мен халықты, республика тұрғындарын ұн, қант және тағы да басқа өімдермен қамты қарастырылған</w:t>
      </w:r>
      <w:r w:rsidRPr="00DA22C7">
        <w:rPr>
          <w:rFonts w:ascii="Times New Roman" w:hAnsi="Times New Roman"/>
          <w:i/>
          <w:iCs/>
          <w:color w:val="000000"/>
          <w:sz w:val="27"/>
          <w:szCs w:val="27"/>
          <w:shd w:val="clear" w:color="auto" w:fill="FFFFFF"/>
          <w:lang w:eastAsia="ru-RU"/>
        </w:rPr>
        <w:t>.</w:t>
      </w:r>
      <w:r w:rsidRPr="00DA22C7">
        <w:rPr>
          <w:rFonts w:ascii="Times New Roman" w:hAnsi="Times New Roman"/>
          <w:i/>
          <w:iCs/>
          <w:color w:val="000000"/>
          <w:sz w:val="27"/>
          <w:lang w:eastAsia="ru-RU"/>
        </w:rPr>
        <w:t> </w:t>
      </w:r>
      <w:r w:rsidRPr="00DA22C7">
        <w:rPr>
          <w:rFonts w:ascii="Times New Roman" w:hAnsi="Times New Roman"/>
          <w:color w:val="000000"/>
          <w:sz w:val="27"/>
          <w:szCs w:val="27"/>
          <w:shd w:val="clear" w:color="auto" w:fill="FFFFFF"/>
          <w:lang w:eastAsia="ru-RU"/>
        </w:rPr>
        <w:t>Ғылыми-техникалық бағдарламларғылыми және техникалық мәселелерді шешуге бағытталған, ғылым мен техниканың жаңа жетістіктерін өндіріске жедел еңгізу жақын арада он әсерін (экономикалық, әлеуметтік және экологиялық) көрсететіні сөзсіз. Ғылыми –техникалық бағдарламалардың тізімі экономиканың дамуының нақты приоритеттерімен қалыптасады. Өндірісті</w:t>
      </w:r>
      <w:r w:rsidRPr="00DA22C7">
        <w:rPr>
          <w:rFonts w:ascii="Times New Roman" w:hAnsi="Times New Roman"/>
          <w:i/>
          <w:iCs/>
          <w:color w:val="000000"/>
          <w:sz w:val="27"/>
          <w:szCs w:val="27"/>
          <w:shd w:val="clear" w:color="auto" w:fill="FFFFFF"/>
          <w:lang w:eastAsia="ru-RU"/>
        </w:rPr>
        <w:t>-</w:t>
      </w:r>
      <w:r w:rsidRPr="00DA22C7">
        <w:rPr>
          <w:rFonts w:ascii="Times New Roman" w:hAnsi="Times New Roman"/>
          <w:color w:val="000000"/>
          <w:sz w:val="27"/>
          <w:szCs w:val="27"/>
          <w:shd w:val="clear" w:color="auto" w:fill="FFFFFF"/>
          <w:lang w:eastAsia="ru-RU"/>
        </w:rPr>
        <w:t>экономикалық бағдарламалар өндіріс аймағындағы аса ірі сала аралық мәселелерді шешуге қолайлы, олардың көмегімен өндіріс әсерлілігі мен жаңа өндірістің дамуы жоғарылайды. Аймақтық бағдарламар аймақтарды қайтақалыптастыруға, жаңа территорияларды кешенді түрде қамтуға және тағы да басқа мәселелерді шешуге бағытталған.</w:t>
      </w:r>
      <w:r w:rsidRPr="00DA22C7">
        <w:rPr>
          <w:rFonts w:ascii="Times New Roman" w:hAnsi="Times New Roman"/>
          <w:color w:val="000000"/>
          <w:sz w:val="27"/>
          <w:lang w:eastAsia="ru-RU"/>
        </w:rPr>
        <w:t> </w:t>
      </w:r>
      <w:r w:rsidRPr="00DA22C7">
        <w:rPr>
          <w:rFonts w:ascii="Times New Roman" w:hAnsi="Times New Roman"/>
          <w:color w:val="000000"/>
          <w:sz w:val="27"/>
          <w:szCs w:val="27"/>
          <w:shd w:val="clear" w:color="auto" w:fill="FFFFFF"/>
          <w:lang w:eastAsia="ru-RU"/>
        </w:rPr>
        <w:t>Экологиялық бағдарламар</w:t>
      </w:r>
      <w:r w:rsidRPr="00DA22C7">
        <w:rPr>
          <w:rFonts w:ascii="Times New Roman" w:hAnsi="Times New Roman"/>
          <w:color w:val="000000"/>
          <w:sz w:val="27"/>
          <w:lang w:eastAsia="ru-RU"/>
        </w:rPr>
        <w:t> </w:t>
      </w:r>
      <w:r w:rsidRPr="00DA22C7">
        <w:rPr>
          <w:rFonts w:ascii="Times New Roman" w:hAnsi="Times New Roman"/>
          <w:color w:val="000000"/>
          <w:sz w:val="27"/>
          <w:szCs w:val="27"/>
          <w:shd w:val="clear" w:color="auto" w:fill="FFFFFF"/>
          <w:lang w:eastAsia="ru-RU"/>
        </w:rPr>
        <w:t>табиғатты қорғау және табиғатты қалыптастырушы сипаттағы іш-шаралардың кешенің құрайды. Бұған мысал ретінде қоршаған ортаны қорғаудың және табиғи ресурстарды тиімді пайдаланудың Мемлекеттік бағдарламасын келтіруге болады. Ұйымдастырушылық-шаруашылық бағдарламалар экономикамен басқаруды ұйымдастыруды жаңдандыруға бағытталған. Жалпы мемлекет бойында, жеке кешендерде, аймақтарда, өнеркәсіптерде мәселелерді шешу үшін қалыптасқан бағдарламалармен бірге халықаралық экономикалық бірлестік бағдарламалары да жасалынады. Мақсатты кешенді бағдарламалар ұзақ мерзімге (3–5, 10–15 жыл аралығын) және қысқа мерзімге жасалынуы мүмкін (квартал, жыл).</w:t>
      </w:r>
      <w:r w:rsidRPr="00DA22C7">
        <w:rPr>
          <w:rFonts w:ascii="Times New Roman" w:hAnsi="Times New Roman"/>
          <w:color w:val="000000"/>
          <w:sz w:val="27"/>
          <w:szCs w:val="27"/>
          <w:lang w:eastAsia="ru-RU"/>
        </w:rPr>
        <w:br/>
      </w:r>
      <w:r w:rsidRPr="00DA22C7">
        <w:rPr>
          <w:rFonts w:ascii="Times New Roman" w:hAnsi="Times New Roman"/>
          <w:color w:val="000000"/>
          <w:sz w:val="27"/>
          <w:szCs w:val="27"/>
          <w:lang w:eastAsia="ru-RU"/>
        </w:rPr>
        <w:br/>
      </w:r>
      <w:r w:rsidRPr="00DA22C7">
        <w:rPr>
          <w:rFonts w:ascii="Times New Roman" w:hAnsi="Times New Roman"/>
          <w:color w:val="000000"/>
          <w:sz w:val="27"/>
          <w:szCs w:val="27"/>
          <w:shd w:val="clear" w:color="auto" w:fill="FFFFFF"/>
          <w:lang w:eastAsia="ru-RU"/>
        </w:rPr>
        <w:t>Бағдарламалар ресурстары, орындаушылары және орыдалу мерзімдері бойынша байланысты болу керек. Олар әдетте ұсынушылық сипатта. Маңызды ғылыми-техникалық мәселелерді шешу бойынша жекеленген бағдарламалар да бекітілуі мүмкін. Бағдарламаларды іске асыру үкіметтің экономикалық бағдарламасы арқылы бір жылға арналған жоспар-болжамдармен іске асырылады.</w:t>
      </w:r>
      <w:r w:rsidRPr="00DA22C7">
        <w:rPr>
          <w:rFonts w:ascii="Times New Roman" w:hAnsi="Times New Roman"/>
          <w:color w:val="000000"/>
          <w:sz w:val="27"/>
          <w:lang w:eastAsia="ru-RU"/>
        </w:rPr>
        <w:t> </w:t>
      </w:r>
      <w:r w:rsidRPr="00DA22C7">
        <w:rPr>
          <w:rFonts w:ascii="Times New Roman" w:hAnsi="Times New Roman"/>
          <w:color w:val="000000"/>
          <w:sz w:val="27"/>
          <w:szCs w:val="27"/>
          <w:lang w:eastAsia="ru-RU"/>
        </w:rPr>
        <w:br/>
      </w:r>
      <w:r w:rsidRPr="00DA22C7">
        <w:rPr>
          <w:rFonts w:ascii="Times New Roman" w:hAnsi="Times New Roman"/>
          <w:color w:val="000000"/>
          <w:sz w:val="27"/>
          <w:szCs w:val="27"/>
          <w:lang w:eastAsia="ru-RU"/>
        </w:rPr>
        <w:br/>
      </w:r>
      <w:r w:rsidRPr="00DA22C7">
        <w:rPr>
          <w:rFonts w:ascii="Times New Roman" w:hAnsi="Times New Roman"/>
          <w:color w:val="000000"/>
          <w:sz w:val="27"/>
          <w:szCs w:val="27"/>
          <w:shd w:val="clear" w:color="auto" w:fill="FFFFFF"/>
          <w:lang w:eastAsia="ru-RU"/>
        </w:rPr>
        <w:t>Бұл нормативтер шикізатқа, материалға, жанармайлық-энергетикалық ресурстарға, сәйкесінше өнімге деген бағаның өсуімен әркез нақтыланып отыру керек. Экспортқа деген қажеттілік басқа елдермен келісім шарт негізінде жасалынады, ол өнімге және оның бағасына, сонымен қатар өнеркәсіптің мүмкіндіктеріне деген сұраныстан туындайды. Нарықтық қор, әдетте, өтіп кеткен кезендердің деректері мен болашаққа жасалынған іс-шаралардың есебінде анықталады. Халықтық қолданыстағы тауарларға келетін болсақ, нарықтық қор тауар айналымының болжамдық деректеріне сай жүргізілуі керек, оны анықтаудың негізі – халықтың саны мен адам басына шаққандағы тұтыну нормасы болып саналады. Сонымен қоса халықтың кірістері мен өткен кезендегі бағалар мен тұтыну деректері ескерілуі керек. Басқа шығындарды эксперттік жолмен экстраполяция әдісінің бірлесуімен анықтауға болады. Ресурстардың қалдығы бекітілген нормативтер негізінде саналады.</w:t>
      </w:r>
      <w:r w:rsidRPr="00DA22C7">
        <w:rPr>
          <w:rFonts w:ascii="Times New Roman" w:hAnsi="Times New Roman"/>
          <w:color w:val="000000"/>
          <w:sz w:val="27"/>
          <w:szCs w:val="27"/>
          <w:lang w:eastAsia="ru-RU"/>
        </w:rPr>
        <w:br/>
      </w:r>
      <w:r w:rsidRPr="00DA22C7">
        <w:rPr>
          <w:rFonts w:ascii="Times New Roman" w:hAnsi="Times New Roman"/>
          <w:color w:val="000000"/>
          <w:sz w:val="27"/>
          <w:szCs w:val="27"/>
          <w:lang w:eastAsia="ru-RU"/>
        </w:rPr>
        <w:br/>
      </w:r>
      <w:r w:rsidRPr="00DA22C7">
        <w:rPr>
          <w:rFonts w:ascii="Times New Roman" w:hAnsi="Times New Roman"/>
          <w:color w:val="000000"/>
          <w:sz w:val="27"/>
          <w:szCs w:val="27"/>
          <w:shd w:val="clear" w:color="auto" w:fill="FFFFFF"/>
          <w:lang w:eastAsia="ru-RU"/>
        </w:rPr>
        <w:t>Баланстың ресурстық бөлігі қажеттіліктерді анықтағаннан кейін қалыптасады. Ресурстар барлық түсу көздері бойынша есептеледі. Ресурстардың басты көзі болып оларды өндіретін өнеркәсіп саналады. Егер де мемлекет өз өнеркәсібінің есебінде ресурстарға деген қажеттіліктерді қанағаттандыра алмаса, онда ресурстармен қамту мәселесі импорт арқылы жүзеге асырылады. Онда құрылымдық саясат пен сыртқы-экономикалық қызмет саясаты ескеріледі.</w:t>
      </w:r>
      <w:r w:rsidRPr="00DA22C7">
        <w:rPr>
          <w:rFonts w:ascii="Times New Roman" w:hAnsi="Times New Roman"/>
          <w:color w:val="000000"/>
          <w:sz w:val="27"/>
          <w:lang w:eastAsia="ru-RU"/>
        </w:rPr>
        <w:t> </w:t>
      </w:r>
      <w:r w:rsidRPr="00DA22C7">
        <w:rPr>
          <w:rFonts w:ascii="Times New Roman" w:hAnsi="Times New Roman"/>
          <w:color w:val="000000"/>
          <w:sz w:val="27"/>
          <w:szCs w:val="27"/>
          <w:lang w:eastAsia="ru-RU"/>
        </w:rPr>
        <w:br/>
      </w:r>
      <w:r w:rsidRPr="00DA22C7">
        <w:rPr>
          <w:rFonts w:ascii="Times New Roman" w:hAnsi="Times New Roman"/>
          <w:color w:val="000000"/>
          <w:sz w:val="27"/>
          <w:szCs w:val="27"/>
          <w:lang w:eastAsia="ru-RU"/>
        </w:rPr>
        <w:br/>
      </w:r>
      <w:r w:rsidRPr="00DA22C7">
        <w:rPr>
          <w:rFonts w:ascii="Times New Roman" w:hAnsi="Times New Roman"/>
          <w:color w:val="000000"/>
          <w:sz w:val="27"/>
          <w:szCs w:val="27"/>
          <w:shd w:val="clear" w:color="auto" w:fill="FFFFFF"/>
          <w:lang w:eastAsia="ru-RU"/>
        </w:rPr>
        <w:t>Баланс жасаудың ақырғы деңгейі болып өнім бірлігіне деген ресурс шығындарының нормасын азайту бойынша іс-шараларды жасауды іске асыратын ресурстар мен қажеттіліктердің байланысқан үрдісін және ресурс өндірісінің жоғарылауын және т.б. айтады</w:t>
      </w:r>
      <w:r w:rsidRPr="00DA22C7">
        <w:rPr>
          <w:rFonts w:ascii="Times New Roman" w:hAnsi="Times New Roman"/>
          <w:color w:val="000000"/>
          <w:sz w:val="27"/>
          <w:szCs w:val="27"/>
          <w:lang w:eastAsia="ru-RU"/>
        </w:rPr>
        <w:br/>
      </w:r>
      <w:r w:rsidRPr="00DA22C7">
        <w:rPr>
          <w:rFonts w:ascii="Times New Roman" w:hAnsi="Times New Roman"/>
          <w:color w:val="000000"/>
          <w:sz w:val="27"/>
          <w:szCs w:val="27"/>
          <w:lang w:eastAsia="ru-RU"/>
        </w:rPr>
        <w:br/>
      </w:r>
      <w:r w:rsidRPr="00DA22C7">
        <w:rPr>
          <w:rFonts w:ascii="Times New Roman" w:hAnsi="Times New Roman"/>
          <w:color w:val="000000"/>
          <w:sz w:val="27"/>
          <w:szCs w:val="27"/>
          <w:shd w:val="clear" w:color="auto" w:fill="FFFFFF"/>
          <w:lang w:eastAsia="ru-RU"/>
        </w:rPr>
        <w:t>Баланстық тәсілді жандандыру келесідей бағыттар бойынша іске асырылады: баланстарды жасау әдістемесін жақсарту, әсіресе, сала аралық балансты; ЭММ және ЭЕМ-да баланстық есептеулерді жүргізу үшін пайдалану; болжамдық және жоспарлық баланстарды жасауда прогрессивті нормалар мен нормативтерді қолдану.</w:t>
      </w:r>
      <w:r w:rsidRPr="00DA22C7">
        <w:rPr>
          <w:rFonts w:ascii="Times New Roman" w:hAnsi="Times New Roman"/>
          <w:color w:val="000000"/>
          <w:sz w:val="27"/>
          <w:szCs w:val="27"/>
          <w:lang w:eastAsia="ru-RU"/>
        </w:rPr>
        <w:br/>
      </w:r>
      <w:r w:rsidRPr="00DA22C7">
        <w:rPr>
          <w:rFonts w:ascii="Times New Roman" w:hAnsi="Times New Roman"/>
          <w:color w:val="000000"/>
          <w:sz w:val="27"/>
          <w:szCs w:val="27"/>
          <w:lang w:eastAsia="ru-RU"/>
        </w:rPr>
        <w:br/>
      </w:r>
      <w:r w:rsidRPr="00DA22C7">
        <w:rPr>
          <w:rFonts w:ascii="Times New Roman" w:hAnsi="Times New Roman"/>
          <w:color w:val="000000"/>
          <w:sz w:val="27"/>
          <w:szCs w:val="27"/>
          <w:shd w:val="clear" w:color="auto" w:fill="FFFFFF"/>
          <w:lang w:eastAsia="ru-RU"/>
        </w:rPr>
        <w:t>Сала аралық, еңбектік және қаржылық баланстарға сипаттама және оларды жасау әдістемесі оқу құралының келесі бөлімдерінде толығырақ қарастырылатын болады.</w:t>
      </w:r>
    </w:p>
    <w:p w:rsidR="00577CBC" w:rsidRDefault="00577CBC" w:rsidP="00FD6403">
      <w:pPr>
        <w:spacing w:after="0" w:line="240" w:lineRule="auto"/>
        <w:jc w:val="both"/>
        <w:rPr>
          <w:rFonts w:ascii="Times New Roman" w:hAnsi="Times New Roman"/>
          <w:color w:val="000000"/>
          <w:sz w:val="27"/>
          <w:szCs w:val="27"/>
          <w:shd w:val="clear" w:color="auto" w:fill="FFFFFF"/>
          <w:lang w:val="kk-KZ" w:eastAsia="ru-RU"/>
        </w:rPr>
      </w:pPr>
    </w:p>
    <w:p w:rsidR="00577CBC" w:rsidRPr="00C53780" w:rsidRDefault="00577CBC" w:rsidP="00FD6403">
      <w:pPr>
        <w:spacing w:after="0" w:line="240" w:lineRule="auto"/>
        <w:jc w:val="both"/>
        <w:rPr>
          <w:rFonts w:ascii="Times New Roman" w:hAnsi="Times New Roman"/>
          <w:color w:val="000000"/>
          <w:sz w:val="24"/>
          <w:szCs w:val="24"/>
          <w:shd w:val="clear" w:color="auto" w:fill="FFFFFF"/>
          <w:lang w:val="kk-KZ" w:eastAsia="ru-RU"/>
        </w:rPr>
      </w:pPr>
      <w:r w:rsidRPr="00C53780">
        <w:rPr>
          <w:rFonts w:ascii="Times New Roman" w:hAnsi="Times New Roman"/>
          <w:color w:val="000000"/>
          <w:sz w:val="24"/>
          <w:szCs w:val="24"/>
          <w:shd w:val="clear" w:color="auto" w:fill="FFFFFF"/>
          <w:lang w:val="kk-KZ" w:eastAsia="ru-RU"/>
        </w:rPr>
        <w:t>Бақылау сұрақтары:</w:t>
      </w:r>
    </w:p>
    <w:p w:rsidR="00577CBC" w:rsidRPr="00C53780" w:rsidRDefault="00577CBC" w:rsidP="00FD6403">
      <w:pPr>
        <w:spacing w:after="0" w:line="240" w:lineRule="auto"/>
        <w:jc w:val="both"/>
        <w:rPr>
          <w:rFonts w:ascii="Times New Roman" w:hAnsi="Times New Roman"/>
          <w:color w:val="000000"/>
          <w:sz w:val="24"/>
          <w:szCs w:val="24"/>
          <w:shd w:val="clear" w:color="auto" w:fill="FFFFFF"/>
          <w:lang w:val="kk-KZ" w:eastAsia="ru-RU"/>
        </w:rPr>
      </w:pPr>
    </w:p>
    <w:p w:rsidR="00577CBC" w:rsidRPr="00C53780" w:rsidRDefault="00577CBC" w:rsidP="001C78D9">
      <w:pPr>
        <w:jc w:val="both"/>
        <w:rPr>
          <w:rFonts w:ascii="Times New Roman" w:hAnsi="Times New Roman"/>
          <w:sz w:val="24"/>
          <w:szCs w:val="24"/>
          <w:lang w:val="kk-KZ"/>
        </w:rPr>
      </w:pPr>
      <w:r w:rsidRPr="00C53780">
        <w:rPr>
          <w:rFonts w:ascii="Times New Roman" w:hAnsi="Times New Roman"/>
          <w:b/>
          <w:sz w:val="24"/>
          <w:szCs w:val="24"/>
          <w:lang w:val="kk-KZ"/>
        </w:rPr>
        <w:tab/>
      </w:r>
      <w:r w:rsidRPr="00C53780">
        <w:rPr>
          <w:rFonts w:ascii="Times New Roman" w:hAnsi="Times New Roman"/>
          <w:sz w:val="24"/>
          <w:szCs w:val="24"/>
          <w:lang w:val="kk-KZ"/>
        </w:rPr>
        <w:t>1. Жобалаудың және болжаудың әдістері.</w:t>
      </w:r>
    </w:p>
    <w:p w:rsidR="00577CBC" w:rsidRPr="00C53780" w:rsidRDefault="00577CBC" w:rsidP="001C78D9">
      <w:pPr>
        <w:jc w:val="both"/>
        <w:rPr>
          <w:rFonts w:ascii="Times New Roman" w:hAnsi="Times New Roman"/>
          <w:sz w:val="24"/>
          <w:szCs w:val="24"/>
          <w:lang w:val="kk-KZ"/>
        </w:rPr>
      </w:pPr>
      <w:r w:rsidRPr="00C53780">
        <w:rPr>
          <w:rFonts w:ascii="Times New Roman" w:hAnsi="Times New Roman"/>
          <w:sz w:val="24"/>
          <w:szCs w:val="24"/>
          <w:lang w:val="kk-KZ"/>
        </w:rPr>
        <w:tab/>
        <w:t>2. Нормативтік тәсіл, бағдарламалы –мақсатты әдіс.</w:t>
      </w:r>
      <w:r w:rsidRPr="00C53780">
        <w:rPr>
          <w:rFonts w:ascii="Times New Roman" w:hAnsi="Times New Roman"/>
          <w:b/>
          <w:bCs/>
          <w:color w:val="000000"/>
          <w:sz w:val="24"/>
          <w:szCs w:val="24"/>
          <w:lang w:val="kk-KZ" w:eastAsia="ru-RU"/>
        </w:rPr>
        <w:t xml:space="preserve"> </w:t>
      </w:r>
    </w:p>
    <w:p w:rsidR="00577CBC" w:rsidRPr="00F9574B" w:rsidRDefault="00577CBC" w:rsidP="001C78D9">
      <w:pPr>
        <w:jc w:val="both"/>
        <w:rPr>
          <w:rFonts w:ascii="Times New Roman" w:hAnsi="Times New Roman"/>
          <w:color w:val="000000"/>
          <w:sz w:val="27"/>
          <w:lang w:val="kk-KZ" w:eastAsia="ru-RU"/>
        </w:rPr>
      </w:pPr>
    </w:p>
    <w:sectPr w:rsidR="00577CBC" w:rsidRPr="00F9574B" w:rsidSect="001B238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20002A87" w:usb1="80000000" w:usb2="00000008" w:usb3="00000000" w:csb0="000001FF" w:csb1="00000000"/>
  </w:font>
  <w:font w:name="KZ Arial">
    <w:altName w:val="Arial"/>
    <w:panose1 w:val="00000000000000000000"/>
    <w:charset w:val="CC"/>
    <w:family w:val="swiss"/>
    <w:notTrueType/>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ED768D"/>
    <w:multiLevelType w:val="hybridMultilevel"/>
    <w:tmpl w:val="7786ED9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E743D"/>
    <w:rsid w:val="00096EB3"/>
    <w:rsid w:val="000A16F1"/>
    <w:rsid w:val="000A1BCB"/>
    <w:rsid w:val="000D7857"/>
    <w:rsid w:val="000E743D"/>
    <w:rsid w:val="0014566B"/>
    <w:rsid w:val="001803F0"/>
    <w:rsid w:val="00197312"/>
    <w:rsid w:val="001B2380"/>
    <w:rsid w:val="001C430D"/>
    <w:rsid w:val="001C78D9"/>
    <w:rsid w:val="00277D01"/>
    <w:rsid w:val="00286BAD"/>
    <w:rsid w:val="00335559"/>
    <w:rsid w:val="0039440D"/>
    <w:rsid w:val="003A5830"/>
    <w:rsid w:val="003E565F"/>
    <w:rsid w:val="0040346C"/>
    <w:rsid w:val="004473F2"/>
    <w:rsid w:val="00476336"/>
    <w:rsid w:val="0048267A"/>
    <w:rsid w:val="00494D12"/>
    <w:rsid w:val="004D063D"/>
    <w:rsid w:val="004D5799"/>
    <w:rsid w:val="00577CBC"/>
    <w:rsid w:val="005C027B"/>
    <w:rsid w:val="005D090B"/>
    <w:rsid w:val="006257E7"/>
    <w:rsid w:val="00633251"/>
    <w:rsid w:val="006354E1"/>
    <w:rsid w:val="00652C03"/>
    <w:rsid w:val="00681775"/>
    <w:rsid w:val="006A16BE"/>
    <w:rsid w:val="006D57DA"/>
    <w:rsid w:val="006D5FD4"/>
    <w:rsid w:val="007E0EEE"/>
    <w:rsid w:val="00876F3D"/>
    <w:rsid w:val="00896808"/>
    <w:rsid w:val="00996719"/>
    <w:rsid w:val="00A2123B"/>
    <w:rsid w:val="00AC3FC1"/>
    <w:rsid w:val="00B141D4"/>
    <w:rsid w:val="00B368B3"/>
    <w:rsid w:val="00BD1D66"/>
    <w:rsid w:val="00C53780"/>
    <w:rsid w:val="00C83EB3"/>
    <w:rsid w:val="00C8456A"/>
    <w:rsid w:val="00CD37CA"/>
    <w:rsid w:val="00D21192"/>
    <w:rsid w:val="00D23AE4"/>
    <w:rsid w:val="00D50883"/>
    <w:rsid w:val="00DA22C7"/>
    <w:rsid w:val="00DD1FC9"/>
    <w:rsid w:val="00E95576"/>
    <w:rsid w:val="00F241F0"/>
    <w:rsid w:val="00F36526"/>
    <w:rsid w:val="00F9574B"/>
    <w:rsid w:val="00FD0D16"/>
    <w:rsid w:val="00FD6403"/>
    <w:rsid w:val="00FD764D"/>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2380"/>
    <w:pPr>
      <w:spacing w:after="200" w:line="276" w:lineRule="auto"/>
    </w:pPr>
    <w:rPr>
      <w:lang w:eastAsia="en-US"/>
    </w:rPr>
  </w:style>
  <w:style w:type="paragraph" w:styleId="Heading1">
    <w:name w:val="heading 1"/>
    <w:basedOn w:val="Normal"/>
    <w:link w:val="Heading1Char"/>
    <w:uiPriority w:val="99"/>
    <w:qFormat/>
    <w:rsid w:val="00096EB3"/>
    <w:pPr>
      <w:spacing w:after="135" w:line="240" w:lineRule="auto"/>
      <w:outlineLvl w:val="0"/>
    </w:pPr>
    <w:rPr>
      <w:rFonts w:ascii="Arial Narrow" w:eastAsia="Times New Roman" w:hAnsi="Arial Narrow"/>
      <w:b/>
      <w:bCs/>
      <w:color w:val="FFFFFF"/>
      <w:kern w:val="36"/>
      <w:sz w:val="33"/>
      <w:szCs w:val="33"/>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EB3"/>
    <w:rPr>
      <w:rFonts w:ascii="Arial Narrow" w:hAnsi="Arial Narrow" w:cs="Times New Roman"/>
      <w:b/>
      <w:bCs/>
      <w:color w:val="FFFFFF"/>
      <w:kern w:val="36"/>
      <w:sz w:val="33"/>
      <w:szCs w:val="33"/>
      <w:lang w:eastAsia="ru-RU"/>
    </w:rPr>
  </w:style>
  <w:style w:type="table" w:styleId="TableGrid">
    <w:name w:val="Table Grid"/>
    <w:basedOn w:val="TableNormal"/>
    <w:uiPriority w:val="99"/>
    <w:rsid w:val="001803F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Столбец"/>
    <w:basedOn w:val="Normal"/>
    <w:uiPriority w:val="99"/>
    <w:rsid w:val="00096EB3"/>
    <w:pPr>
      <w:autoSpaceDE w:val="0"/>
      <w:autoSpaceDN w:val="0"/>
      <w:spacing w:after="0" w:line="240" w:lineRule="auto"/>
    </w:pPr>
    <w:rPr>
      <w:rFonts w:ascii="Arial" w:eastAsia="Times New Roman" w:hAnsi="Arial" w:cs="Arial"/>
      <w:i/>
      <w:iCs/>
      <w:sz w:val="14"/>
      <w:szCs w:val="14"/>
      <w:lang w:eastAsia="ru-RU"/>
    </w:rPr>
  </w:style>
  <w:style w:type="paragraph" w:customStyle="1" w:styleId="Stlb">
    <w:name w:val="Stlb"/>
    <w:basedOn w:val="Normal"/>
    <w:uiPriority w:val="99"/>
    <w:rsid w:val="00096EB3"/>
    <w:pPr>
      <w:autoSpaceDE w:val="0"/>
      <w:autoSpaceDN w:val="0"/>
      <w:spacing w:after="0" w:line="240" w:lineRule="auto"/>
      <w:jc w:val="right"/>
    </w:pPr>
    <w:rPr>
      <w:rFonts w:ascii="KZ Arial" w:eastAsia="Times New Roman" w:hAnsi="KZ Arial" w:cs="KZ Arial"/>
      <w:sz w:val="18"/>
      <w:szCs w:val="18"/>
      <w:lang w:eastAsia="ru-RU"/>
    </w:rPr>
  </w:style>
  <w:style w:type="paragraph" w:customStyle="1" w:styleId="OsnTxt">
    <w:name w:val="OsnTxt"/>
    <w:uiPriority w:val="99"/>
    <w:rsid w:val="00D23AE4"/>
    <w:pPr>
      <w:spacing w:line="330" w:lineRule="exact"/>
      <w:ind w:firstLine="709"/>
      <w:jc w:val="both"/>
    </w:pPr>
    <w:rPr>
      <w:rFonts w:ascii="Arial" w:eastAsia="Times New Roman" w:hAnsi="Arial"/>
      <w:sz w:val="23"/>
      <w:szCs w:val="20"/>
    </w:rPr>
  </w:style>
  <w:style w:type="paragraph" w:styleId="ListParagraph">
    <w:name w:val="List Paragraph"/>
    <w:basedOn w:val="Normal"/>
    <w:uiPriority w:val="99"/>
    <w:qFormat/>
    <w:rsid w:val="00B368B3"/>
    <w:pPr>
      <w:ind w:left="720"/>
      <w:contextualSpacing/>
    </w:pPr>
  </w:style>
  <w:style w:type="character" w:customStyle="1" w:styleId="apple-converted-space">
    <w:name w:val="apple-converted-space"/>
    <w:basedOn w:val="DefaultParagraphFont"/>
    <w:uiPriority w:val="99"/>
    <w:rsid w:val="00AC3FC1"/>
    <w:rPr>
      <w:rFonts w:cs="Times New Roman"/>
    </w:rPr>
  </w:style>
  <w:style w:type="character" w:customStyle="1" w:styleId="butback">
    <w:name w:val="butback"/>
    <w:basedOn w:val="DefaultParagraphFont"/>
    <w:uiPriority w:val="99"/>
    <w:rsid w:val="00AC3FC1"/>
    <w:rPr>
      <w:rFonts w:cs="Times New Roman"/>
    </w:rPr>
  </w:style>
  <w:style w:type="character" w:customStyle="1" w:styleId="submenu-table">
    <w:name w:val="submenu-table"/>
    <w:basedOn w:val="DefaultParagraphFont"/>
    <w:uiPriority w:val="99"/>
    <w:rsid w:val="00AC3FC1"/>
    <w:rPr>
      <w:rFonts w:cs="Times New Roman"/>
    </w:rPr>
  </w:style>
</w:styles>
</file>

<file path=word/webSettings.xml><?xml version="1.0" encoding="utf-8"?>
<w:webSettings xmlns:r="http://schemas.openxmlformats.org/officeDocument/2006/relationships" xmlns:w="http://schemas.openxmlformats.org/wordprocessingml/2006/main">
  <w:divs>
    <w:div w:id="1052844277">
      <w:marLeft w:val="0"/>
      <w:marRight w:val="0"/>
      <w:marTop w:val="0"/>
      <w:marBottom w:val="0"/>
      <w:divBdr>
        <w:top w:val="none" w:sz="0" w:space="0" w:color="auto"/>
        <w:left w:val="none" w:sz="0" w:space="0" w:color="auto"/>
        <w:bottom w:val="none" w:sz="0" w:space="0" w:color="auto"/>
        <w:right w:val="none" w:sz="0" w:space="0" w:color="auto"/>
      </w:divBdr>
    </w:div>
    <w:div w:id="1052844278">
      <w:marLeft w:val="0"/>
      <w:marRight w:val="0"/>
      <w:marTop w:val="0"/>
      <w:marBottom w:val="0"/>
      <w:divBdr>
        <w:top w:val="none" w:sz="0" w:space="0" w:color="auto"/>
        <w:left w:val="none" w:sz="0" w:space="0" w:color="auto"/>
        <w:bottom w:val="none" w:sz="0" w:space="0" w:color="auto"/>
        <w:right w:val="none" w:sz="0" w:space="0" w:color="auto"/>
      </w:divBdr>
    </w:div>
    <w:div w:id="1052844279">
      <w:marLeft w:val="0"/>
      <w:marRight w:val="0"/>
      <w:marTop w:val="0"/>
      <w:marBottom w:val="0"/>
      <w:divBdr>
        <w:top w:val="none" w:sz="0" w:space="0" w:color="auto"/>
        <w:left w:val="none" w:sz="0" w:space="0" w:color="auto"/>
        <w:bottom w:val="none" w:sz="0" w:space="0" w:color="auto"/>
        <w:right w:val="none" w:sz="0" w:space="0" w:color="auto"/>
      </w:divBdr>
    </w:div>
    <w:div w:id="1052844280">
      <w:marLeft w:val="0"/>
      <w:marRight w:val="0"/>
      <w:marTop w:val="0"/>
      <w:marBottom w:val="0"/>
      <w:divBdr>
        <w:top w:val="none" w:sz="0" w:space="0" w:color="auto"/>
        <w:left w:val="none" w:sz="0" w:space="0" w:color="auto"/>
        <w:bottom w:val="none" w:sz="0" w:space="0" w:color="auto"/>
        <w:right w:val="none" w:sz="0" w:space="0" w:color="auto"/>
      </w:divBdr>
    </w:div>
    <w:div w:id="10528442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221</TotalTime>
  <Pages>14</Pages>
  <Words>5090</Words>
  <Characters>29017</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28</cp:revision>
  <dcterms:created xsi:type="dcterms:W3CDTF">2014-09-24T22:26:00Z</dcterms:created>
  <dcterms:modified xsi:type="dcterms:W3CDTF">2015-09-14T15:44:00Z</dcterms:modified>
</cp:coreProperties>
</file>